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F72" w:rsidRDefault="005733D2" w:rsidP="005733D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</w:t>
      </w:r>
      <w:r w:rsidRPr="005733D2">
        <w:rPr>
          <w:rFonts w:ascii="Times New Roman" w:hAnsi="Times New Roman" w:cs="Times New Roman"/>
          <w:b/>
          <w:sz w:val="26"/>
          <w:szCs w:val="26"/>
        </w:rPr>
        <w:t>омпетенция и порядок деятельности федеральных органов исполнительной власти и подведомственных им учреждений, органов государственной власти субъектов Российской Федерации и подведомственных им учреждений, органов управления государственных внебюджетных фондов, органов местного самоуправления, полномочия их должностных лиц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5733D2" w:rsidRPr="005733D2" w:rsidRDefault="005733D2" w:rsidP="00573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В соответствии со ст. 34 Федерального закона от 06.10.2003 № 131-ФЗ «Об общих принципах организации местного самоуправления в Российской Федерации» структуру органов местного самоуправления составляют:</w:t>
      </w:r>
    </w:p>
    <w:p w:rsidR="005733D2" w:rsidRPr="005733D2" w:rsidRDefault="005733D2" w:rsidP="00573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представительный орган муниципального образования,</w:t>
      </w:r>
    </w:p>
    <w:p w:rsidR="005733D2" w:rsidRPr="005733D2" w:rsidRDefault="005733D2" w:rsidP="00573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глава муниципального образования,</w:t>
      </w:r>
    </w:p>
    <w:p w:rsidR="005733D2" w:rsidRPr="005733D2" w:rsidRDefault="005733D2" w:rsidP="00573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местная администрация (исполнительно-распорядительный орган муниципального образования),</w:t>
      </w:r>
    </w:p>
    <w:p w:rsidR="005733D2" w:rsidRPr="005733D2" w:rsidRDefault="005733D2" w:rsidP="00573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контрольно-счетный орган муниципального образования,</w:t>
      </w:r>
    </w:p>
    <w:p w:rsidR="005733D2" w:rsidRPr="005733D2" w:rsidRDefault="005733D2" w:rsidP="00573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иные органы и выборные должностные лица местного самоуправления, предусмотренные уставом муниципального образования и обладающие собственными полномочиями по решению вопросов местного значения.</w:t>
      </w:r>
    </w:p>
    <w:p w:rsidR="005733D2" w:rsidRPr="005733D2" w:rsidRDefault="005733D2" w:rsidP="005733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Порядок формирования, полномочия, срок по</w:t>
      </w:r>
      <w:bookmarkStart w:id="0" w:name="_GoBack"/>
      <w:bookmarkEnd w:id="0"/>
      <w:r w:rsidRPr="005733D2">
        <w:rPr>
          <w:rFonts w:ascii="Times New Roman" w:hAnsi="Times New Roman" w:cs="Times New Roman"/>
          <w:sz w:val="26"/>
          <w:szCs w:val="26"/>
        </w:rPr>
        <w:t>лномочий, подотчетность, подконтрольность органов местного самоуправления, а также иные вопросы организации и деятельности органов местного самоуправления определяются Уставом муниципального образования Чукотский муниципальный район, принятым решением Совета депутатов муниципального образования Чукотский муниципальный район.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733D2">
        <w:rPr>
          <w:rFonts w:ascii="Times New Roman" w:hAnsi="Times New Roman" w:cs="Times New Roman"/>
          <w:sz w:val="26"/>
          <w:szCs w:val="26"/>
        </w:rPr>
        <w:t>Органы местного самоуправления осуществляют отдельные государственные полномочия в области обеспечения граждан бесплатной юридической помощью в случае, если федеральными законами и законами субъектов Российской Федерации они наделены такими полномочиями, оказывают содействие развитию негосударственной системы бесплатной юридической помощи и обеспечивают ее поддержку в пределах полномочий, предусмотренных настоящим Федеральным законом, другими федеральными законами и законами субъектов Российской Федерации.</w:t>
      </w:r>
      <w:proofErr w:type="gramEnd"/>
      <w:r w:rsidRPr="005733D2">
        <w:rPr>
          <w:rFonts w:ascii="Times New Roman" w:hAnsi="Times New Roman" w:cs="Times New Roman"/>
          <w:sz w:val="26"/>
          <w:szCs w:val="26"/>
        </w:rPr>
        <w:cr/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В Чукотском автономном округе органы местного самоуправления не наделены соответствующими государственными полномочиями.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 xml:space="preserve">Полномочия </w:t>
      </w:r>
      <w:r w:rsidR="00AE54A5">
        <w:rPr>
          <w:rFonts w:ascii="Times New Roman" w:hAnsi="Times New Roman" w:cs="Times New Roman"/>
          <w:sz w:val="26"/>
          <w:szCs w:val="26"/>
        </w:rPr>
        <w:t>А</w:t>
      </w:r>
      <w:r w:rsidRPr="005733D2">
        <w:rPr>
          <w:rFonts w:ascii="Times New Roman" w:hAnsi="Times New Roman" w:cs="Times New Roman"/>
          <w:sz w:val="26"/>
          <w:szCs w:val="26"/>
        </w:rPr>
        <w:t>дминистрации муниципального образования Чукотский муниципальный район определены в статье 39 Устава муниципального образования Чукотский муниципальный район.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Администрация муниципального образования Чукотский муниципальный район как исполнительно-распорядительный орган местного самоуправления обладает следующими полномочиями: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1.В целях решения вопросов местного значения администрация муниципального района обладает следующими полномочиями: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 xml:space="preserve">1) обеспечение </w:t>
      </w:r>
      <w:proofErr w:type="gramStart"/>
      <w:r w:rsidRPr="005733D2">
        <w:rPr>
          <w:rFonts w:ascii="Times New Roman" w:hAnsi="Times New Roman" w:cs="Times New Roman"/>
          <w:sz w:val="26"/>
          <w:szCs w:val="26"/>
        </w:rPr>
        <w:t>исполнения решений органов местного самоуправления муниципального района</w:t>
      </w:r>
      <w:proofErr w:type="gramEnd"/>
      <w:r w:rsidRPr="005733D2">
        <w:rPr>
          <w:rFonts w:ascii="Times New Roman" w:hAnsi="Times New Roman" w:cs="Times New Roman"/>
          <w:sz w:val="26"/>
          <w:szCs w:val="26"/>
        </w:rPr>
        <w:t xml:space="preserve"> по реализации вопросов местного значения;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 xml:space="preserve">2) обеспечение </w:t>
      </w:r>
      <w:proofErr w:type="gramStart"/>
      <w:r w:rsidRPr="005733D2">
        <w:rPr>
          <w:rFonts w:ascii="Times New Roman" w:hAnsi="Times New Roman" w:cs="Times New Roman"/>
          <w:sz w:val="26"/>
          <w:szCs w:val="26"/>
        </w:rPr>
        <w:t>исполнения полномочий органов местного самоуправления муниципального района</w:t>
      </w:r>
      <w:proofErr w:type="gramEnd"/>
      <w:r w:rsidRPr="005733D2">
        <w:rPr>
          <w:rFonts w:ascii="Times New Roman" w:hAnsi="Times New Roman" w:cs="Times New Roman"/>
          <w:sz w:val="26"/>
          <w:szCs w:val="26"/>
        </w:rPr>
        <w:t xml:space="preserve"> по решению вопросов местного значения муниципального района в соответствии с федеральными законами, нормативными правовыми </w:t>
      </w:r>
      <w:r w:rsidRPr="005733D2">
        <w:rPr>
          <w:rFonts w:ascii="Times New Roman" w:hAnsi="Times New Roman" w:cs="Times New Roman"/>
          <w:sz w:val="26"/>
          <w:szCs w:val="26"/>
        </w:rPr>
        <w:lastRenderedPageBreak/>
        <w:t>актами Совета депутатов муниципального района, постановлениями и распоряжениями главы муниципального района;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3) осуществление отдельных государственных полномочий, переданных органам местного самоуправления муниципального района федеральными законами и законами Чукотского автономного округа;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4) организация и осуществление муниципального контроля на соответствующей территории;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4.1) определение перечня должностных лиц органов местного самоуправления, уполномоченных на осуществление муниципального контроля;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5) разработка административных регламентов осуществления муниципального контроля в соответствующих сферах деятельности. Разработка и принятие указанных административных регламентов осуществляются в порядке, установленном нормативными правовыми актами Чукотского автономного округа;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6) организация и проведение мониторинга эффективности муниципального контроля в соответствующих сферах деятельности, показатели и методика проведения которого утверждаются Правительством Российской Федерации;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 xml:space="preserve">7) </w:t>
      </w:r>
      <w:proofErr w:type="spellStart"/>
      <w:r w:rsidRPr="005733D2">
        <w:rPr>
          <w:rFonts w:ascii="Times New Roman" w:hAnsi="Times New Roman" w:cs="Times New Roman"/>
          <w:sz w:val="26"/>
          <w:szCs w:val="26"/>
        </w:rPr>
        <w:t>разрабатывание</w:t>
      </w:r>
      <w:proofErr w:type="spellEnd"/>
      <w:r w:rsidRPr="005733D2">
        <w:rPr>
          <w:rFonts w:ascii="Times New Roman" w:hAnsi="Times New Roman" w:cs="Times New Roman"/>
          <w:sz w:val="26"/>
          <w:szCs w:val="26"/>
        </w:rPr>
        <w:t xml:space="preserve"> и утверждение схемы размещения нестационарных торговых объектов;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8) осуществление иных предусмотренных федеральными законами и иными нормативными правовыми актами Чукотского автономного округа полномочий.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 xml:space="preserve">2. Администрация муниципального района проводит работы, связанные с использованием сведений, содержащих государственную тайну. 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 xml:space="preserve">3. Администрация при реорганизации, ликвидации или прекращении работ, содержащих сведения, составляющие государственную тайну, обязана обеспечить сохранность этих сведений, их носителей путем разработки и осуществления системы мер режима секретности, защиты информации ПДТР, охраны и пожарной безопасности. 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 xml:space="preserve">4. Администрация муниципального района обладает иными полномочиями, определенными федеральными законами, законами Чукотского автономного округа и Уставом. 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В сфере исполнительно-распорядительной деятельности глава Администрации муниципального района: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1) осуществляет общее руководство деятельностью администрации муниципального района, ее органов и структурных подразделений по решению всех вопросов, отнесенных к компетенции администрации;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 xml:space="preserve">2) от имени администрации муниципального района приобретает и осуществляет имущественные права и обязанности, выступает в суде без доверенности; 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3) заключает от имени администрации муниципального района договоры в пределах своей компетенции;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4) вносит на утверждение в Совет депутатов муниципального района структуру администрации муниципального района;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5) утверждает положения об органах и о структурных подразделениях администрации, не обладающих правами юридического лица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6) утверждает штатное расписание администрации муниципального района в соответствии с ее структурой;</w:t>
      </w:r>
    </w:p>
    <w:p w:rsidR="005733D2" w:rsidRPr="005733D2" w:rsidRDefault="005733D2" w:rsidP="00AE5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7) утверждает регламент администрации муниципального района;</w:t>
      </w:r>
    </w:p>
    <w:p w:rsidR="00A51B49" w:rsidRPr="00A51B49" w:rsidRDefault="00A51B49" w:rsidP="00A51B49">
      <w:pPr>
        <w:pStyle w:val="2"/>
        <w:widowControl w:val="0"/>
        <w:ind w:firstLine="720"/>
        <w:jc w:val="both"/>
        <w:rPr>
          <w:rFonts w:ascii="Times New Roman" w:eastAsiaTheme="minorHAnsi" w:hAnsi="Times New Roman" w:cs="Times New Roman"/>
          <w:b w:val="0"/>
          <w:bCs w:val="0"/>
          <w:iCs w:val="0"/>
          <w:sz w:val="26"/>
          <w:szCs w:val="26"/>
          <w:lang w:eastAsia="en-US"/>
        </w:rPr>
      </w:pPr>
      <w:r w:rsidRPr="00A51B49">
        <w:rPr>
          <w:rFonts w:ascii="Times New Roman" w:eastAsiaTheme="minorHAnsi" w:hAnsi="Times New Roman" w:cs="Times New Roman"/>
          <w:b w:val="0"/>
          <w:bCs w:val="0"/>
          <w:iCs w:val="0"/>
          <w:sz w:val="26"/>
          <w:szCs w:val="26"/>
          <w:lang w:eastAsia="en-US"/>
        </w:rPr>
        <w:t>8) осуществляет функции распорядителя бюджетных сре</w:t>
      </w:r>
      <w:proofErr w:type="gramStart"/>
      <w:r w:rsidRPr="00A51B49">
        <w:rPr>
          <w:rFonts w:ascii="Times New Roman" w:eastAsiaTheme="minorHAnsi" w:hAnsi="Times New Roman" w:cs="Times New Roman"/>
          <w:b w:val="0"/>
          <w:bCs w:val="0"/>
          <w:iCs w:val="0"/>
          <w:sz w:val="26"/>
          <w:szCs w:val="26"/>
          <w:lang w:eastAsia="en-US"/>
        </w:rPr>
        <w:t>дств пр</w:t>
      </w:r>
      <w:proofErr w:type="gramEnd"/>
      <w:r w:rsidRPr="00A51B49">
        <w:rPr>
          <w:rFonts w:ascii="Times New Roman" w:eastAsiaTheme="minorHAnsi" w:hAnsi="Times New Roman" w:cs="Times New Roman"/>
          <w:b w:val="0"/>
          <w:bCs w:val="0"/>
          <w:iCs w:val="0"/>
          <w:sz w:val="26"/>
          <w:szCs w:val="26"/>
          <w:lang w:eastAsia="en-US"/>
        </w:rPr>
        <w:t xml:space="preserve">и </w:t>
      </w:r>
      <w:r w:rsidRPr="00A51B49">
        <w:rPr>
          <w:rFonts w:ascii="Times New Roman" w:eastAsiaTheme="minorHAnsi" w:hAnsi="Times New Roman" w:cs="Times New Roman"/>
          <w:b w:val="0"/>
          <w:bCs w:val="0"/>
          <w:iCs w:val="0"/>
          <w:sz w:val="26"/>
          <w:szCs w:val="26"/>
          <w:lang w:eastAsia="en-US"/>
        </w:rPr>
        <w:lastRenderedPageBreak/>
        <w:t>исполнении местного бюджета (за исключением средств по расходам, связанным с деятельностью Совета депутатов муниципального района и депутатов);</w:t>
      </w:r>
    </w:p>
    <w:p w:rsidR="00A51B49" w:rsidRPr="00A51B49" w:rsidRDefault="00A51B49" w:rsidP="00A51B49">
      <w:pPr>
        <w:pStyle w:val="2"/>
        <w:widowControl w:val="0"/>
        <w:ind w:firstLine="720"/>
        <w:jc w:val="both"/>
        <w:rPr>
          <w:rFonts w:ascii="Times New Roman" w:eastAsiaTheme="minorHAnsi" w:hAnsi="Times New Roman" w:cs="Times New Roman"/>
          <w:b w:val="0"/>
          <w:bCs w:val="0"/>
          <w:iCs w:val="0"/>
          <w:sz w:val="26"/>
          <w:szCs w:val="26"/>
          <w:lang w:eastAsia="en-US"/>
        </w:rPr>
      </w:pPr>
      <w:r w:rsidRPr="00A51B49">
        <w:rPr>
          <w:rFonts w:ascii="Times New Roman" w:eastAsiaTheme="minorHAnsi" w:hAnsi="Times New Roman" w:cs="Times New Roman"/>
          <w:b w:val="0"/>
          <w:bCs w:val="0"/>
          <w:iCs w:val="0"/>
          <w:sz w:val="26"/>
          <w:szCs w:val="26"/>
          <w:lang w:eastAsia="en-US"/>
        </w:rPr>
        <w:t>9) отменяет правовые акты руководителей органов и структурных подразделений администрации, противоречащие действующему законодательству или муниципальным правовым актам, принятым на районном референдуме, Советом депутатов или главой муниципального района;</w:t>
      </w:r>
    </w:p>
    <w:p w:rsidR="00A51B49" w:rsidRDefault="00A51B49" w:rsidP="00A51B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1B49">
        <w:rPr>
          <w:rFonts w:ascii="Times New Roman" w:hAnsi="Times New Roman" w:cs="Times New Roman"/>
          <w:sz w:val="26"/>
          <w:szCs w:val="26"/>
        </w:rPr>
        <w:t>10) разрабатывает и вносит в Совет депутатов муниципального района на утверждение проект местного бюджета муниципального района, планы и программы социально-экономического развития муниципального района, а также отчеты об их исполнении;</w:t>
      </w:r>
    </w:p>
    <w:p w:rsidR="005733D2" w:rsidRPr="005733D2" w:rsidRDefault="005733D2" w:rsidP="00A51B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11) в соответствии с законодательством о труде пользуется правом найма и увольнения работников органов и структурных подразделений администрации муниципального района, не являющихся юридическими лицами, налагает дисциплинарные взыскания на работников, решает вопросы об их поощрении;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12) осуществляет прием на работу и увольнение лиц, не замещающих должности муниципальной службы и исполняющих обязанности по техническому обеспечению деятельности администрации муниципального района и ее структурных подразделений, не являющихся юридическими лицами, применяет к ним в соответствии с законодательством меры поощрения и ответственности;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13) вносит на рассмотрение в Совет депутатов муниципального района проекты нормативных правовых актов муниципального района;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 xml:space="preserve">14) предлагает вопросы в повестку </w:t>
      </w:r>
      <w:proofErr w:type="gramStart"/>
      <w:r w:rsidRPr="005733D2">
        <w:rPr>
          <w:rFonts w:ascii="Times New Roman" w:hAnsi="Times New Roman" w:cs="Times New Roman"/>
          <w:sz w:val="26"/>
          <w:szCs w:val="26"/>
        </w:rPr>
        <w:t>дня заседаний Совета депутатов муниципального района</w:t>
      </w:r>
      <w:proofErr w:type="gramEnd"/>
      <w:r w:rsidRPr="005733D2">
        <w:rPr>
          <w:rFonts w:ascii="Times New Roman" w:hAnsi="Times New Roman" w:cs="Times New Roman"/>
          <w:sz w:val="26"/>
          <w:szCs w:val="26"/>
        </w:rPr>
        <w:t>;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15) заслушивает отчеты руководителей органов и структурных подразделений администрации муниципального района;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16) организует проверку деятельности органов и структурных подразделений администрации муниципального района в соответствии с федеральными законами и законами Чукотского автономного округа;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17) ведет личный прием граждан не реже одного раза в месяц, организует рассмотрение предложений, заявлений и жалоб граждан, принимает по ним решения;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18) организует проведение мероприятий по гражданской обороне и защите населения от чрезвычайных ситуаций природного и техногенного характера;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19) организует проведение мероприятий по мобилизационной подготовке муниципальных предприятий и учреждений, находящихся на межселенных территориях;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20) организует проведение мероприятий по обеспечению безопасности людей на водных объектах, охране их жизни и здоровья;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21) организует и обеспечивает исполнение отдельных государственных полномочий, переданных в ведение муниципального района федеральными законами, законами Чукотского автономного округа; организует деятельность по защите прав и законных интересов недееспособных, ограниченно дееспособных, несовершеннолетних, в том числе детей сирот и детей, оставшихся без попечения родителей;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22) осуществляет иные полномочия, предусмотренные федеральными законами, законами Чукотского автономного округа, настоящим Уставом и иными муниципальными правовыми актами муниципального района.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lastRenderedPageBreak/>
        <w:t xml:space="preserve">График работы </w:t>
      </w:r>
      <w:r w:rsidR="00213ED4">
        <w:rPr>
          <w:rFonts w:ascii="Times New Roman" w:hAnsi="Times New Roman" w:cs="Times New Roman"/>
          <w:sz w:val="26"/>
          <w:szCs w:val="26"/>
        </w:rPr>
        <w:t>А</w:t>
      </w:r>
      <w:r w:rsidRPr="005733D2">
        <w:rPr>
          <w:rFonts w:ascii="Times New Roman" w:hAnsi="Times New Roman" w:cs="Times New Roman"/>
          <w:sz w:val="26"/>
          <w:szCs w:val="26"/>
        </w:rPr>
        <w:t>дминистрации муниципального образования Чукотский муниципальный район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Понедельник — четверг с 9.00 час до 18.45 час.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Пятница с 9.00 час</w:t>
      </w:r>
      <w:proofErr w:type="gramStart"/>
      <w:r w:rsidRPr="005733D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5733D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733D2">
        <w:rPr>
          <w:rFonts w:ascii="Times New Roman" w:hAnsi="Times New Roman" w:cs="Times New Roman"/>
          <w:sz w:val="26"/>
          <w:szCs w:val="26"/>
        </w:rPr>
        <w:t>д</w:t>
      </w:r>
      <w:proofErr w:type="gramEnd"/>
      <w:r w:rsidRPr="005733D2">
        <w:rPr>
          <w:rFonts w:ascii="Times New Roman" w:hAnsi="Times New Roman" w:cs="Times New Roman"/>
          <w:sz w:val="26"/>
          <w:szCs w:val="26"/>
        </w:rPr>
        <w:t>о 17.45 час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Обеденный перерыв с 13.00 до 14.30. час.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Выходные дни: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суббота, воскресенье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График личного приема граждан главой Администрации муниципального образования Чукотский муниципальный район и его заместителями</w:t>
      </w:r>
      <w:r w:rsidR="00213ED4">
        <w:rPr>
          <w:rFonts w:ascii="Times New Roman" w:hAnsi="Times New Roman" w:cs="Times New Roman"/>
          <w:sz w:val="26"/>
          <w:szCs w:val="26"/>
        </w:rPr>
        <w:t>.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 xml:space="preserve">Прием граждан Главой Администрации муниципального образования Чукотский муниципальный район осуществляется: 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- Понедельник с 16.00 до 17.45 час.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- Четверг с 16.00 до 17.45 час.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Прием граждан Первым заместителем Главы Администрации муниципального образования Чукотский муниципальный район осуществляется: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- Вторник с 15.00 до 18.45 час.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- Пятница с 15.00 до 17.30 час.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Прием граждан заместителями Главы Администрации муниципального образования Чукотский муниципальный район осуществляется: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- Вторник с 16.00 до 17.45 час.</w:t>
      </w:r>
    </w:p>
    <w:p w:rsidR="005733D2" w:rsidRPr="005733D2" w:rsidRDefault="005733D2" w:rsidP="00213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33D2">
        <w:rPr>
          <w:rFonts w:ascii="Times New Roman" w:hAnsi="Times New Roman" w:cs="Times New Roman"/>
          <w:sz w:val="26"/>
          <w:szCs w:val="26"/>
        </w:rPr>
        <w:t>- Четверг с 16.00 до 17.45 час.</w:t>
      </w:r>
    </w:p>
    <w:sectPr w:rsidR="005733D2" w:rsidRPr="00573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351"/>
    <w:rsid w:val="00213ED4"/>
    <w:rsid w:val="005733D2"/>
    <w:rsid w:val="00663EC7"/>
    <w:rsid w:val="00733351"/>
    <w:rsid w:val="009C5F72"/>
    <w:rsid w:val="00A51B49"/>
    <w:rsid w:val="00AE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aliases w:val="!Разделы документа"/>
    <w:basedOn w:val="a"/>
    <w:link w:val="20"/>
    <w:semiHidden/>
    <w:unhideWhenUsed/>
    <w:qFormat/>
    <w:rsid w:val="00A51B49"/>
    <w:pPr>
      <w:spacing w:after="0" w:line="240" w:lineRule="auto"/>
      <w:ind w:firstLine="567"/>
      <w:jc w:val="center"/>
      <w:outlineLvl w:val="1"/>
    </w:pPr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!Разделы документа Знак"/>
    <w:basedOn w:val="a0"/>
    <w:link w:val="2"/>
    <w:semiHidden/>
    <w:rsid w:val="00A51B49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styleId="a3">
    <w:name w:val="Hyperlink"/>
    <w:basedOn w:val="a0"/>
    <w:semiHidden/>
    <w:unhideWhenUsed/>
    <w:rsid w:val="00A51B49"/>
    <w:rPr>
      <w:strike w:val="0"/>
      <w:dstrike w:val="0"/>
      <w:color w:val="0000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aliases w:val="!Разделы документа"/>
    <w:basedOn w:val="a"/>
    <w:link w:val="20"/>
    <w:semiHidden/>
    <w:unhideWhenUsed/>
    <w:qFormat/>
    <w:rsid w:val="00A51B49"/>
    <w:pPr>
      <w:spacing w:after="0" w:line="240" w:lineRule="auto"/>
      <w:ind w:firstLine="567"/>
      <w:jc w:val="center"/>
      <w:outlineLvl w:val="1"/>
    </w:pPr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!Разделы документа Знак"/>
    <w:basedOn w:val="a0"/>
    <w:link w:val="2"/>
    <w:semiHidden/>
    <w:rsid w:val="00A51B49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styleId="a3">
    <w:name w:val="Hyperlink"/>
    <w:basedOn w:val="a0"/>
    <w:semiHidden/>
    <w:unhideWhenUsed/>
    <w:rsid w:val="00A51B49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1401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Бибикова</dc:creator>
  <cp:keywords/>
  <dc:description/>
  <cp:lastModifiedBy>Ольга Бибикова</cp:lastModifiedBy>
  <cp:revision>2</cp:revision>
  <dcterms:created xsi:type="dcterms:W3CDTF">2026-02-17T00:24:00Z</dcterms:created>
  <dcterms:modified xsi:type="dcterms:W3CDTF">2026-02-17T00:40:00Z</dcterms:modified>
</cp:coreProperties>
</file>