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41" w:rsidRPr="002E4734" w:rsidRDefault="00082241" w:rsidP="00082241">
      <w:pPr>
        <w:pStyle w:val="a3"/>
        <w:spacing w:before="0" w:beforeAutospacing="0" w:after="0" w:afterAutospacing="0"/>
        <w:ind w:firstLine="851"/>
        <w:jc w:val="center"/>
        <w:rPr>
          <w:b/>
          <w:color w:val="FF0000"/>
          <w:sz w:val="44"/>
          <w:szCs w:val="44"/>
        </w:rPr>
      </w:pPr>
      <w:r w:rsidRPr="002E4734">
        <w:rPr>
          <w:b/>
          <w:color w:val="FF0000"/>
          <w:sz w:val="44"/>
          <w:szCs w:val="44"/>
        </w:rPr>
        <w:t>Уважаемые автовладельцы!</w:t>
      </w:r>
    </w:p>
    <w:p w:rsidR="00082241" w:rsidRPr="002E4734" w:rsidRDefault="00082241" w:rsidP="00082241">
      <w:pPr>
        <w:pStyle w:val="a3"/>
        <w:spacing w:before="0" w:beforeAutospacing="0" w:after="0" w:afterAutospacing="0"/>
        <w:ind w:firstLine="851"/>
        <w:jc w:val="both"/>
        <w:rPr>
          <w:color w:val="FF0000"/>
        </w:rPr>
      </w:pPr>
    </w:p>
    <w:p w:rsidR="00281D68" w:rsidRPr="009D79F6" w:rsidRDefault="009D79F6" w:rsidP="00082241">
      <w:pPr>
        <w:pStyle w:val="a3"/>
        <w:spacing w:before="0" w:beforeAutospacing="0" w:after="0" w:afterAutospacing="0"/>
        <w:ind w:firstLine="851"/>
        <w:jc w:val="both"/>
        <w:rPr>
          <w:rFonts w:ascii="Comic Sans MS" w:hAnsi="Comic Sans MS"/>
          <w:b/>
          <w:sz w:val="28"/>
          <w:szCs w:val="28"/>
        </w:rPr>
      </w:pPr>
      <w:hyperlink r:id="rId6" w:history="1">
        <w:r w:rsidRPr="009D79F6">
          <w:rPr>
            <w:rFonts w:ascii="Comic Sans MS" w:eastAsiaTheme="minorEastAsia" w:hAnsi="Comic Sans MS" w:cs="Arial"/>
            <w:b/>
            <w:i/>
            <w:iCs/>
            <w:sz w:val="28"/>
            <w:szCs w:val="28"/>
            <w:shd w:val="clear" w:color="auto" w:fill="F0F0F0"/>
          </w:rPr>
          <w:t>Постановление</w:t>
        </w:r>
      </w:hyperlink>
      <w:r w:rsidRPr="009D79F6">
        <w:rPr>
          <w:rFonts w:ascii="Comic Sans MS" w:eastAsiaTheme="minorEastAsia" w:hAnsi="Comic Sans MS" w:cs="Arial"/>
          <w:b/>
          <w:i/>
          <w:iCs/>
          <w:sz w:val="28"/>
          <w:szCs w:val="28"/>
          <w:shd w:val="clear" w:color="auto" w:fill="F0F0F0"/>
        </w:rPr>
        <w:t>м</w:t>
      </w:r>
      <w:r w:rsidRPr="009D79F6">
        <w:rPr>
          <w:rFonts w:ascii="Comic Sans MS" w:eastAsiaTheme="minorEastAsia" w:hAnsi="Comic Sans MS" w:cs="Arial"/>
          <w:b/>
          <w:i/>
          <w:iCs/>
          <w:sz w:val="28"/>
          <w:szCs w:val="28"/>
          <w:shd w:val="clear" w:color="auto" w:fill="F0F0F0"/>
        </w:rPr>
        <w:t xml:space="preserve"> Правительства России от 20 декабря 2019 г. N 1733</w:t>
      </w:r>
      <w:r w:rsidRPr="009D79F6">
        <w:rPr>
          <w:rFonts w:ascii="Comic Sans MS" w:eastAsiaTheme="minorEastAsia" w:hAnsi="Comic Sans MS" w:cs="Arial"/>
          <w:b/>
          <w:i/>
          <w:iCs/>
          <w:sz w:val="28"/>
          <w:szCs w:val="28"/>
          <w:shd w:val="clear" w:color="auto" w:fill="F0F0F0"/>
        </w:rPr>
        <w:t xml:space="preserve"> в Правила дорожного движения РФ дополнены</w:t>
      </w:r>
      <w:r w:rsidRPr="009D79F6">
        <w:rPr>
          <w:rFonts w:ascii="Comic Sans MS" w:eastAsiaTheme="minorEastAsia" w:hAnsi="Comic Sans MS" w:cs="Arial"/>
          <w:b/>
          <w:i/>
          <w:iCs/>
          <w:sz w:val="28"/>
          <w:szCs w:val="28"/>
          <w:shd w:val="clear" w:color="auto" w:fill="F0F0F0"/>
        </w:rPr>
        <w:t xml:space="preserve"> разделом 26</w:t>
      </w:r>
      <w:r w:rsidR="00281D68" w:rsidRPr="009D79F6">
        <w:rPr>
          <w:rFonts w:ascii="Comic Sans MS" w:hAnsi="Comic Sans MS"/>
          <w:b/>
          <w:sz w:val="28"/>
          <w:szCs w:val="28"/>
        </w:rPr>
        <w:t>.</w:t>
      </w:r>
    </w:p>
    <w:p w:rsidR="009D79F6" w:rsidRPr="009D79F6" w:rsidRDefault="009D79F6" w:rsidP="009D79F6">
      <w:pPr>
        <w:pStyle w:val="a8"/>
        <w:rPr>
          <w:rFonts w:ascii="Comic Sans MS" w:hAnsi="Comic Sans MS"/>
          <w:color w:val="FF0000"/>
          <w:sz w:val="28"/>
          <w:szCs w:val="28"/>
        </w:rPr>
      </w:pPr>
      <w:r>
        <w:t xml:space="preserve"> </w:t>
      </w:r>
      <w:r w:rsidRPr="009D79F6">
        <w:rPr>
          <w:b/>
          <w:bCs/>
          <w:color w:val="26282F"/>
        </w:rPr>
        <w:t xml:space="preserve"> </w:t>
      </w:r>
      <w:r>
        <w:rPr>
          <w:b/>
          <w:bCs/>
          <w:color w:val="26282F"/>
        </w:rPr>
        <w:t xml:space="preserve"> </w:t>
      </w:r>
      <w:r w:rsidRPr="009D79F6">
        <w:rPr>
          <w:rFonts w:ascii="Comic Sans MS" w:hAnsi="Comic Sans MS"/>
          <w:b/>
          <w:bCs/>
          <w:color w:val="FF0000"/>
          <w:sz w:val="28"/>
          <w:szCs w:val="28"/>
        </w:rPr>
        <w:t>26. Нормы времени управления транспортным средством и отдыха</w:t>
      </w:r>
    </w:p>
    <w:p w:rsidR="009D79F6" w:rsidRP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bookmarkStart w:id="0" w:name="sub_2601"/>
      <w:r w:rsidRPr="009D79F6">
        <w:rPr>
          <w:rFonts w:ascii="Comic Sans MS" w:eastAsiaTheme="minorEastAsia" w:hAnsi="Comic Sans MS" w:cs="Arial"/>
          <w:sz w:val="28"/>
          <w:szCs w:val="28"/>
          <w:lang w:eastAsia="ru-RU"/>
        </w:rPr>
        <w:t>26.1. 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rsidR="009D79F6" w:rsidRP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bookmarkStart w:id="1" w:name="sub_2602"/>
      <w:bookmarkEnd w:id="0"/>
      <w:r w:rsidRPr="009D79F6">
        <w:rPr>
          <w:rFonts w:ascii="Comic Sans MS" w:eastAsiaTheme="minorEastAsia" w:hAnsi="Comic Sans MS" w:cs="Arial"/>
          <w:sz w:val="28"/>
          <w:szCs w:val="28"/>
          <w:lang w:eastAsia="ru-RU"/>
        </w:rPr>
        <w:t>26.2. Время управления транспортным средством не должно превышать:</w:t>
      </w:r>
    </w:p>
    <w:p w:rsidR="009D79F6" w:rsidRP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bookmarkStart w:id="2" w:name="sub_26021"/>
      <w:bookmarkEnd w:id="1"/>
      <w:r w:rsidRPr="009D79F6">
        <w:rPr>
          <w:rFonts w:ascii="Comic Sans MS" w:eastAsiaTheme="minorEastAsia" w:hAnsi="Comic Sans MS" w:cs="Arial"/>
          <w:sz w:val="28"/>
          <w:szCs w:val="28"/>
          <w:lang w:eastAsia="ru-RU"/>
        </w:rPr>
        <w:t>9 часов в течение периода, не превышающего 24 часов с момента начала управления транспортным средством, после завершения ежедневного или еженедельного отдыха. Допускается увеличение этого времени до 10 часов, но не более 2 раз в течение календарной недели;</w:t>
      </w:r>
    </w:p>
    <w:bookmarkEnd w:id="2"/>
    <w:p w:rsidR="009D79F6" w:rsidRP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r w:rsidRPr="009D79F6">
        <w:rPr>
          <w:rFonts w:ascii="Comic Sans MS" w:eastAsiaTheme="minorEastAsia" w:hAnsi="Comic Sans MS" w:cs="Arial"/>
          <w:sz w:val="28"/>
          <w:szCs w:val="28"/>
          <w:lang w:eastAsia="ru-RU"/>
        </w:rPr>
        <w:t>56 часов в течение календарной недели;</w:t>
      </w:r>
    </w:p>
    <w:p w:rsidR="009D79F6" w:rsidRP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r w:rsidRPr="009D79F6">
        <w:rPr>
          <w:rFonts w:ascii="Comic Sans MS" w:eastAsiaTheme="minorEastAsia" w:hAnsi="Comic Sans MS" w:cs="Arial"/>
          <w:sz w:val="28"/>
          <w:szCs w:val="28"/>
          <w:lang w:eastAsia="ru-RU"/>
        </w:rPr>
        <w:t>90 часов в течение 2 календарных недель.</w:t>
      </w:r>
    </w:p>
    <w:p w:rsidR="009D79F6" w:rsidRP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bookmarkStart w:id="3" w:name="sub_10001524"/>
      <w:r w:rsidRPr="009D79F6">
        <w:rPr>
          <w:rFonts w:ascii="Comic Sans MS" w:eastAsiaTheme="minorEastAsia" w:hAnsi="Comic Sans MS" w:cs="Arial"/>
          <w:sz w:val="28"/>
          <w:szCs w:val="28"/>
          <w:lang w:eastAsia="ru-RU"/>
        </w:rPr>
        <w:t>26.3. Отдых водителя от управления транспортным средством должен быть непрерывным и составлять:</w:t>
      </w:r>
    </w:p>
    <w:bookmarkEnd w:id="3"/>
    <w:p w:rsidR="009D79F6" w:rsidRP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r w:rsidRPr="009D79F6">
        <w:rPr>
          <w:rFonts w:ascii="Comic Sans MS" w:eastAsiaTheme="minorEastAsia" w:hAnsi="Comic Sans MS" w:cs="Arial"/>
          <w:sz w:val="28"/>
          <w:szCs w:val="28"/>
          <w:lang w:eastAsia="ru-RU"/>
        </w:rPr>
        <w:t>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p>
    <w:p w:rsidR="009D79F6" w:rsidRP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r w:rsidRPr="009D79F6">
        <w:rPr>
          <w:rFonts w:ascii="Comic Sans MS" w:eastAsiaTheme="minorEastAsia" w:hAnsi="Comic Sans MS" w:cs="Arial"/>
          <w:sz w:val="28"/>
          <w:szCs w:val="28"/>
          <w:lang w:eastAsia="ru-RU"/>
        </w:rPr>
        <w:t>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w:t>
      </w:r>
    </w:p>
    <w:p w:rsidR="009D79F6" w:rsidRP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bookmarkStart w:id="4" w:name="sub_2604"/>
      <w:r w:rsidRPr="009D79F6">
        <w:rPr>
          <w:rFonts w:ascii="Comic Sans MS" w:eastAsiaTheme="minorEastAsia" w:hAnsi="Comic Sans MS" w:cs="Arial"/>
          <w:sz w:val="28"/>
          <w:szCs w:val="28"/>
          <w:lang w:eastAsia="ru-RU"/>
        </w:rPr>
        <w:t xml:space="preserve">26.4. При достижении предельного времени управления транспортным средством, предусмотренного </w:t>
      </w:r>
      <w:hyperlink w:anchor="sub_2601" w:history="1">
        <w:r w:rsidRPr="009D79F6">
          <w:rPr>
            <w:rFonts w:ascii="Comic Sans MS" w:eastAsiaTheme="minorEastAsia" w:hAnsi="Comic Sans MS" w:cs="Arial"/>
            <w:sz w:val="28"/>
            <w:szCs w:val="28"/>
            <w:lang w:eastAsia="ru-RU"/>
          </w:rPr>
          <w:t>пунктом 26.1</w:t>
        </w:r>
      </w:hyperlink>
      <w:r w:rsidRPr="009D79F6">
        <w:rPr>
          <w:rFonts w:ascii="Comic Sans MS" w:eastAsiaTheme="minorEastAsia" w:hAnsi="Comic Sans MS" w:cs="Arial"/>
          <w:sz w:val="28"/>
          <w:szCs w:val="28"/>
          <w:lang w:eastAsia="ru-RU"/>
        </w:rPr>
        <w:t xml:space="preserve"> и (или) </w:t>
      </w:r>
      <w:hyperlink w:anchor="sub_26021" w:history="1">
        <w:r w:rsidRPr="009D79F6">
          <w:rPr>
            <w:rFonts w:ascii="Comic Sans MS" w:eastAsiaTheme="minorEastAsia" w:hAnsi="Comic Sans MS" w:cs="Arial"/>
            <w:sz w:val="28"/>
            <w:szCs w:val="28"/>
            <w:lang w:eastAsia="ru-RU"/>
          </w:rPr>
          <w:t>абзацем вторым пункта 26.2</w:t>
        </w:r>
      </w:hyperlink>
      <w:r w:rsidRPr="009D79F6">
        <w:rPr>
          <w:rFonts w:ascii="Comic Sans MS" w:eastAsiaTheme="minorEastAsia" w:hAnsi="Comic Sans MS" w:cs="Arial"/>
          <w:sz w:val="28"/>
          <w:szCs w:val="28"/>
          <w:lang w:eastAsia="ru-RU"/>
        </w:rPr>
        <w:t xml:space="preserve">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w:t>
      </w:r>
      <w:r w:rsidRPr="009D79F6">
        <w:rPr>
          <w:rFonts w:ascii="Comic Sans MS" w:eastAsiaTheme="minorEastAsia" w:hAnsi="Comic Sans MS" w:cs="Arial"/>
          <w:sz w:val="28"/>
          <w:szCs w:val="28"/>
          <w:lang w:eastAsia="ru-RU"/>
        </w:rPr>
        <w:lastRenderedPageBreak/>
        <w:t>чем:</w:t>
      </w:r>
    </w:p>
    <w:bookmarkEnd w:id="4"/>
    <w:p w:rsidR="009D79F6" w:rsidRP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r w:rsidRPr="009D79F6">
        <w:rPr>
          <w:rFonts w:ascii="Comic Sans MS" w:eastAsiaTheme="minorEastAsia" w:hAnsi="Comic Sans MS" w:cs="Arial"/>
          <w:sz w:val="28"/>
          <w:szCs w:val="28"/>
          <w:lang w:eastAsia="ru-RU"/>
        </w:rPr>
        <w:t xml:space="preserve">на 1 час - для случая, указанного в </w:t>
      </w:r>
      <w:hyperlink w:anchor="sub_2601" w:history="1">
        <w:r w:rsidRPr="009D79F6">
          <w:rPr>
            <w:rFonts w:ascii="Comic Sans MS" w:eastAsiaTheme="minorEastAsia" w:hAnsi="Comic Sans MS" w:cs="Arial"/>
            <w:sz w:val="28"/>
            <w:szCs w:val="28"/>
            <w:lang w:eastAsia="ru-RU"/>
          </w:rPr>
          <w:t>пункте 26.1</w:t>
        </w:r>
      </w:hyperlink>
      <w:r w:rsidRPr="009D79F6">
        <w:rPr>
          <w:rFonts w:ascii="Comic Sans MS" w:eastAsiaTheme="minorEastAsia" w:hAnsi="Comic Sans MS" w:cs="Arial"/>
          <w:sz w:val="28"/>
          <w:szCs w:val="28"/>
          <w:lang w:eastAsia="ru-RU"/>
        </w:rPr>
        <w:t xml:space="preserve"> настоящих Правил;</w:t>
      </w:r>
    </w:p>
    <w:p w:rsidR="009D79F6" w:rsidRP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r w:rsidRPr="009D79F6">
        <w:rPr>
          <w:rFonts w:ascii="Comic Sans MS" w:eastAsiaTheme="minorEastAsia" w:hAnsi="Comic Sans MS" w:cs="Arial"/>
          <w:sz w:val="28"/>
          <w:szCs w:val="28"/>
          <w:lang w:eastAsia="ru-RU"/>
        </w:rPr>
        <w:t xml:space="preserve">на 2 часа - для случая, указанного в </w:t>
      </w:r>
      <w:hyperlink w:anchor="sub_26021" w:history="1">
        <w:r w:rsidRPr="009D79F6">
          <w:rPr>
            <w:rFonts w:ascii="Comic Sans MS" w:eastAsiaTheme="minorEastAsia" w:hAnsi="Comic Sans MS" w:cs="Arial"/>
            <w:sz w:val="28"/>
            <w:szCs w:val="28"/>
            <w:lang w:eastAsia="ru-RU"/>
          </w:rPr>
          <w:t>абзаце втором пункта 26.2</w:t>
        </w:r>
      </w:hyperlink>
      <w:r w:rsidRPr="009D79F6">
        <w:rPr>
          <w:rFonts w:ascii="Comic Sans MS" w:eastAsiaTheme="minorEastAsia" w:hAnsi="Comic Sans MS" w:cs="Arial"/>
          <w:sz w:val="28"/>
          <w:szCs w:val="28"/>
          <w:lang w:eastAsia="ru-RU"/>
        </w:rPr>
        <w:t xml:space="preserve"> настоящих Правил.</w:t>
      </w:r>
    </w:p>
    <w:p w:rsid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bookmarkStart w:id="5" w:name="sub_26001"/>
      <w:r w:rsidRPr="009D79F6">
        <w:rPr>
          <w:rFonts w:ascii="Comic Sans MS" w:eastAsiaTheme="minorEastAsia" w:hAnsi="Comic Sans MS" w:cs="Arial"/>
          <w:b/>
          <w:bCs/>
          <w:color w:val="FF0000"/>
          <w:sz w:val="28"/>
          <w:szCs w:val="28"/>
          <w:lang w:eastAsia="ru-RU"/>
        </w:rPr>
        <w:t>Примечание</w:t>
      </w:r>
      <w:r w:rsidRPr="009D79F6">
        <w:rPr>
          <w:rFonts w:ascii="Comic Sans MS" w:eastAsiaTheme="minorEastAsia" w:hAnsi="Comic Sans MS" w:cs="Arial"/>
          <w:color w:val="FF0000"/>
          <w:sz w:val="28"/>
          <w:szCs w:val="28"/>
          <w:lang w:eastAsia="ru-RU"/>
        </w:rPr>
        <w:t>.</w:t>
      </w:r>
      <w:r w:rsidRPr="009D79F6">
        <w:rPr>
          <w:rFonts w:ascii="Comic Sans MS" w:eastAsiaTheme="minorEastAsia" w:hAnsi="Comic Sans MS" w:cs="Arial"/>
          <w:sz w:val="28"/>
          <w:szCs w:val="28"/>
          <w:lang w:eastAsia="ru-RU"/>
        </w:rPr>
        <w:t xml:space="preserve">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тахографу и карте водителя, используемой совместно с тахографом, а также осуществляют по требованию этих должностных лиц вывод на печать информации из тахографа.</w:t>
      </w:r>
    </w:p>
    <w:p w:rsidR="009D79F6" w:rsidRPr="009D79F6" w:rsidRDefault="009D79F6" w:rsidP="009D79F6">
      <w:pPr>
        <w:autoSpaceDE w:val="0"/>
        <w:autoSpaceDN w:val="0"/>
        <w:adjustRightInd w:val="0"/>
        <w:spacing w:after="0" w:line="240" w:lineRule="auto"/>
        <w:ind w:firstLine="567"/>
        <w:jc w:val="both"/>
        <w:rPr>
          <w:rFonts w:ascii="Comic Sans MS" w:eastAsia="Times New Roman" w:hAnsi="Comic Sans MS" w:cs="Times New Roman"/>
          <w:sz w:val="28"/>
          <w:szCs w:val="28"/>
          <w:lang w:eastAsia="ar-SA"/>
        </w:rPr>
      </w:pPr>
      <w:r w:rsidRPr="009D79F6">
        <w:rPr>
          <w:rFonts w:ascii="Comic Sans MS" w:eastAsia="Times New Roman" w:hAnsi="Comic Sans MS" w:cs="Times New Roman"/>
          <w:color w:val="000000"/>
          <w:sz w:val="28"/>
          <w:szCs w:val="28"/>
          <w:lang w:eastAsia="ru-RU" w:bidi="ru-RU"/>
        </w:rPr>
        <w:t>Т</w:t>
      </w:r>
      <w:r w:rsidRPr="009D79F6">
        <w:rPr>
          <w:rFonts w:ascii="Comic Sans MS" w:eastAsia="Times New Roman" w:hAnsi="Comic Sans MS" w:cs="Times New Roman"/>
          <w:sz w:val="28"/>
          <w:szCs w:val="28"/>
          <w:lang w:eastAsia="ar-SA"/>
        </w:rPr>
        <w:t>ак</w:t>
      </w:r>
      <w:r w:rsidRPr="009D79F6">
        <w:rPr>
          <w:rFonts w:ascii="Comic Sans MS" w:eastAsia="Times New Roman" w:hAnsi="Comic Sans MS" w:cs="Times New Roman"/>
          <w:sz w:val="28"/>
          <w:szCs w:val="28"/>
          <w:lang w:eastAsia="ar-SA"/>
        </w:rPr>
        <w:t xml:space="preserve"> </w:t>
      </w:r>
      <w:r w:rsidRPr="009D79F6">
        <w:rPr>
          <w:rFonts w:ascii="Comic Sans MS" w:eastAsia="Times New Roman" w:hAnsi="Comic Sans MS" w:cs="Times New Roman"/>
          <w:sz w:val="28"/>
          <w:szCs w:val="28"/>
          <w:lang w:eastAsia="ar-SA"/>
        </w:rPr>
        <w:t xml:space="preserve">же постановлением Правительства Российской Федерации от 30 марта 2019 г. № 382 «О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 установлено, что оснащению тахографами подлежат транспортные средства категорий М2 и М3. </w:t>
      </w:r>
    </w:p>
    <w:p w:rsidR="009D79F6" w:rsidRPr="009D79F6" w:rsidRDefault="009D79F6" w:rsidP="009D79F6">
      <w:pPr>
        <w:autoSpaceDE w:val="0"/>
        <w:autoSpaceDN w:val="0"/>
        <w:adjustRightInd w:val="0"/>
        <w:spacing w:after="0" w:line="240" w:lineRule="auto"/>
        <w:ind w:firstLine="567"/>
        <w:jc w:val="both"/>
        <w:rPr>
          <w:rFonts w:ascii="Comic Sans MS" w:eastAsiaTheme="minorEastAsia" w:hAnsi="Comic Sans MS" w:cs="Times New Roman"/>
          <w:sz w:val="28"/>
          <w:szCs w:val="28"/>
          <w:lang w:eastAsia="ru-RU"/>
        </w:rPr>
      </w:pPr>
      <w:r w:rsidRPr="009D79F6">
        <w:rPr>
          <w:rFonts w:ascii="Comic Sans MS" w:eastAsia="Times New Roman" w:hAnsi="Comic Sans MS" w:cs="Times New Roman"/>
          <w:sz w:val="28"/>
          <w:szCs w:val="28"/>
          <w:lang w:eastAsia="ar-SA"/>
        </w:rPr>
        <w:t>Приказ Минст</w:t>
      </w:r>
      <w:bookmarkStart w:id="6" w:name="_GoBack"/>
      <w:bookmarkEnd w:id="6"/>
      <w:r w:rsidRPr="009D79F6">
        <w:rPr>
          <w:rFonts w:ascii="Comic Sans MS" w:eastAsia="Times New Roman" w:hAnsi="Comic Sans MS" w:cs="Times New Roman"/>
          <w:sz w:val="28"/>
          <w:szCs w:val="28"/>
          <w:lang w:eastAsia="ar-SA"/>
        </w:rPr>
        <w:t xml:space="preserve">ранса России от 15 октября 2019 г. № 339 «О внесении изменений в отдельные приказы Министерства транспорта Российской Федерации по вопросам оснащения тахографами транспортных средств, принадлежащих физическим и лицам, и транспортных средств, осуществляющих регулярные перевозки пассажиров в городском, пригород и междугородном сообщении» внесены соответствующие поправки в приказы Минтранса России от 13 февраля 2013 г. № 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и от 21 августа 2013 г. № 27 «Об утверждении Порядка оснащения транспортных средств тахографами», определяющие сроки оснащения тахографами транспортных средств различных категорий.  </w:t>
      </w:r>
    </w:p>
    <w:p w:rsidR="009D79F6" w:rsidRPr="009D79F6" w:rsidRDefault="009D79F6" w:rsidP="009D79F6">
      <w:pPr>
        <w:widowControl w:val="0"/>
        <w:autoSpaceDE w:val="0"/>
        <w:autoSpaceDN w:val="0"/>
        <w:adjustRightInd w:val="0"/>
        <w:spacing w:after="0" w:line="240" w:lineRule="auto"/>
        <w:ind w:firstLine="720"/>
        <w:jc w:val="both"/>
        <w:rPr>
          <w:rFonts w:ascii="Comic Sans MS" w:eastAsiaTheme="minorEastAsia" w:hAnsi="Comic Sans MS" w:cs="Arial"/>
          <w:sz w:val="28"/>
          <w:szCs w:val="28"/>
          <w:lang w:eastAsia="ru-RU"/>
        </w:rPr>
      </w:pPr>
    </w:p>
    <w:bookmarkEnd w:id="5"/>
    <w:p w:rsidR="00506B9B" w:rsidRPr="009D79F6" w:rsidRDefault="00506B9B"/>
    <w:p w:rsidR="00A365EF" w:rsidRPr="009D79F6" w:rsidRDefault="00A365EF" w:rsidP="002E4734">
      <w:pPr>
        <w:ind w:firstLine="851"/>
        <w:jc w:val="center"/>
        <w:rPr>
          <w:rFonts w:ascii="Comic Sans MS" w:hAnsi="Comic Sans MS" w:cs="Times New Roman"/>
          <w:sz w:val="48"/>
          <w:szCs w:val="48"/>
        </w:rPr>
      </w:pPr>
      <w:r w:rsidRPr="009D79F6">
        <w:rPr>
          <w:rFonts w:ascii="Comic Sans MS" w:hAnsi="Comic Sans MS" w:cs="Times New Roman"/>
          <w:color w:val="FF0000"/>
          <w:sz w:val="48"/>
          <w:szCs w:val="48"/>
        </w:rPr>
        <w:t>С уважением Госавтоинспекция</w:t>
      </w:r>
      <w:r w:rsidR="002E4734" w:rsidRPr="009D79F6">
        <w:rPr>
          <w:rFonts w:ascii="Comic Sans MS" w:hAnsi="Comic Sans MS" w:cs="Times New Roman"/>
          <w:color w:val="FF0000"/>
          <w:sz w:val="48"/>
          <w:szCs w:val="48"/>
        </w:rPr>
        <w:t xml:space="preserve"> Чукотского района</w:t>
      </w:r>
    </w:p>
    <w:sectPr w:rsidR="00A365EF" w:rsidRPr="009D79F6" w:rsidSect="009D79F6">
      <w:pgSz w:w="11906" w:h="16838"/>
      <w:pgMar w:top="567" w:right="566" w:bottom="56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8D" w:rsidRDefault="006A5E8D" w:rsidP="00082241">
      <w:pPr>
        <w:spacing w:after="0" w:line="240" w:lineRule="auto"/>
      </w:pPr>
      <w:r>
        <w:separator/>
      </w:r>
    </w:p>
  </w:endnote>
  <w:endnote w:type="continuationSeparator" w:id="0">
    <w:p w:rsidR="006A5E8D" w:rsidRDefault="006A5E8D" w:rsidP="0008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8D" w:rsidRDefault="006A5E8D" w:rsidP="00082241">
      <w:pPr>
        <w:spacing w:after="0" w:line="240" w:lineRule="auto"/>
      </w:pPr>
      <w:r>
        <w:separator/>
      </w:r>
    </w:p>
  </w:footnote>
  <w:footnote w:type="continuationSeparator" w:id="0">
    <w:p w:rsidR="006A5E8D" w:rsidRDefault="006A5E8D" w:rsidP="00082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70"/>
    <w:rsid w:val="00000C1E"/>
    <w:rsid w:val="00023730"/>
    <w:rsid w:val="00034BB7"/>
    <w:rsid w:val="00040DC6"/>
    <w:rsid w:val="000464C0"/>
    <w:rsid w:val="00055B32"/>
    <w:rsid w:val="0005610C"/>
    <w:rsid w:val="000578CE"/>
    <w:rsid w:val="00061E6C"/>
    <w:rsid w:val="0007321C"/>
    <w:rsid w:val="000775E4"/>
    <w:rsid w:val="00082241"/>
    <w:rsid w:val="00085099"/>
    <w:rsid w:val="00093140"/>
    <w:rsid w:val="000A5AC0"/>
    <w:rsid w:val="000B0705"/>
    <w:rsid w:val="000C337B"/>
    <w:rsid w:val="000C5259"/>
    <w:rsid w:val="000D1FE1"/>
    <w:rsid w:val="000D1FF8"/>
    <w:rsid w:val="000D2C9F"/>
    <w:rsid w:val="000E4640"/>
    <w:rsid w:val="000F09E0"/>
    <w:rsid w:val="000F3FC4"/>
    <w:rsid w:val="000F4287"/>
    <w:rsid w:val="000F43E0"/>
    <w:rsid w:val="000F5865"/>
    <w:rsid w:val="00102980"/>
    <w:rsid w:val="00107128"/>
    <w:rsid w:val="001133F0"/>
    <w:rsid w:val="0011626A"/>
    <w:rsid w:val="001607DF"/>
    <w:rsid w:val="001677A5"/>
    <w:rsid w:val="00175209"/>
    <w:rsid w:val="0018003A"/>
    <w:rsid w:val="0018054D"/>
    <w:rsid w:val="00183C0C"/>
    <w:rsid w:val="001840C7"/>
    <w:rsid w:val="00194403"/>
    <w:rsid w:val="001A660A"/>
    <w:rsid w:val="001C237A"/>
    <w:rsid w:val="001C2394"/>
    <w:rsid w:val="001D2475"/>
    <w:rsid w:val="001D3E49"/>
    <w:rsid w:val="001E1CC6"/>
    <w:rsid w:val="001E2E0F"/>
    <w:rsid w:val="001E46FD"/>
    <w:rsid w:val="001F307B"/>
    <w:rsid w:val="001F4E2C"/>
    <w:rsid w:val="001F7E4D"/>
    <w:rsid w:val="002020BE"/>
    <w:rsid w:val="002177D4"/>
    <w:rsid w:val="00223F07"/>
    <w:rsid w:val="00230E2D"/>
    <w:rsid w:val="00231C0F"/>
    <w:rsid w:val="00237B67"/>
    <w:rsid w:val="00242AF6"/>
    <w:rsid w:val="00243BFA"/>
    <w:rsid w:val="00243CE1"/>
    <w:rsid w:val="0024657F"/>
    <w:rsid w:val="002521C2"/>
    <w:rsid w:val="00254E8A"/>
    <w:rsid w:val="00260269"/>
    <w:rsid w:val="00262037"/>
    <w:rsid w:val="00264ADD"/>
    <w:rsid w:val="00265223"/>
    <w:rsid w:val="00265D14"/>
    <w:rsid w:val="00276325"/>
    <w:rsid w:val="00281D68"/>
    <w:rsid w:val="002874E5"/>
    <w:rsid w:val="00294B1C"/>
    <w:rsid w:val="002959F9"/>
    <w:rsid w:val="00295E4C"/>
    <w:rsid w:val="002963EB"/>
    <w:rsid w:val="00296E44"/>
    <w:rsid w:val="002978F2"/>
    <w:rsid w:val="002A1F50"/>
    <w:rsid w:val="002A6A38"/>
    <w:rsid w:val="002B1820"/>
    <w:rsid w:val="002B5930"/>
    <w:rsid w:val="002C0FB1"/>
    <w:rsid w:val="002E30D6"/>
    <w:rsid w:val="002E4734"/>
    <w:rsid w:val="002E6ED0"/>
    <w:rsid w:val="002E7C59"/>
    <w:rsid w:val="002F0B69"/>
    <w:rsid w:val="003103B5"/>
    <w:rsid w:val="0031261E"/>
    <w:rsid w:val="00317FEF"/>
    <w:rsid w:val="00331062"/>
    <w:rsid w:val="003325C3"/>
    <w:rsid w:val="0033533B"/>
    <w:rsid w:val="003510DD"/>
    <w:rsid w:val="00352DC8"/>
    <w:rsid w:val="00361415"/>
    <w:rsid w:val="00366070"/>
    <w:rsid w:val="0038637B"/>
    <w:rsid w:val="003910E4"/>
    <w:rsid w:val="003A2A60"/>
    <w:rsid w:val="003B3632"/>
    <w:rsid w:val="003D26E2"/>
    <w:rsid w:val="003D53D7"/>
    <w:rsid w:val="003E1175"/>
    <w:rsid w:val="003E60E0"/>
    <w:rsid w:val="004046C9"/>
    <w:rsid w:val="00414D12"/>
    <w:rsid w:val="00420889"/>
    <w:rsid w:val="00427FB9"/>
    <w:rsid w:val="00454F59"/>
    <w:rsid w:val="0045739A"/>
    <w:rsid w:val="00462188"/>
    <w:rsid w:val="004627B7"/>
    <w:rsid w:val="00465D8B"/>
    <w:rsid w:val="0046684B"/>
    <w:rsid w:val="00483521"/>
    <w:rsid w:val="004A411B"/>
    <w:rsid w:val="004B231A"/>
    <w:rsid w:val="004B3122"/>
    <w:rsid w:val="004B4EA4"/>
    <w:rsid w:val="004C4BAF"/>
    <w:rsid w:val="004D32E5"/>
    <w:rsid w:val="004E14AF"/>
    <w:rsid w:val="004E54B8"/>
    <w:rsid w:val="004E66C7"/>
    <w:rsid w:val="004E69E1"/>
    <w:rsid w:val="004E7FDD"/>
    <w:rsid w:val="004F0E57"/>
    <w:rsid w:val="00506B9B"/>
    <w:rsid w:val="005131FE"/>
    <w:rsid w:val="00522BEB"/>
    <w:rsid w:val="005251A1"/>
    <w:rsid w:val="00532B03"/>
    <w:rsid w:val="00534791"/>
    <w:rsid w:val="00547506"/>
    <w:rsid w:val="00550D23"/>
    <w:rsid w:val="00556FDC"/>
    <w:rsid w:val="00560090"/>
    <w:rsid w:val="00567C5C"/>
    <w:rsid w:val="0057062B"/>
    <w:rsid w:val="00582BF1"/>
    <w:rsid w:val="00587193"/>
    <w:rsid w:val="005A0894"/>
    <w:rsid w:val="005C5634"/>
    <w:rsid w:val="005D18EA"/>
    <w:rsid w:val="005D453C"/>
    <w:rsid w:val="005E2A0D"/>
    <w:rsid w:val="005E3FEE"/>
    <w:rsid w:val="005F3E69"/>
    <w:rsid w:val="005F3E9A"/>
    <w:rsid w:val="006036D9"/>
    <w:rsid w:val="00607910"/>
    <w:rsid w:val="00607B9A"/>
    <w:rsid w:val="006207FC"/>
    <w:rsid w:val="006304D6"/>
    <w:rsid w:val="0064221B"/>
    <w:rsid w:val="006635ED"/>
    <w:rsid w:val="00664266"/>
    <w:rsid w:val="00665780"/>
    <w:rsid w:val="00665BCD"/>
    <w:rsid w:val="00671C85"/>
    <w:rsid w:val="00673E06"/>
    <w:rsid w:val="00674ADE"/>
    <w:rsid w:val="00682996"/>
    <w:rsid w:val="00687A66"/>
    <w:rsid w:val="006A4864"/>
    <w:rsid w:val="006A5E8D"/>
    <w:rsid w:val="006B1BC5"/>
    <w:rsid w:val="006E7789"/>
    <w:rsid w:val="006F1B4D"/>
    <w:rsid w:val="00706391"/>
    <w:rsid w:val="00706BF2"/>
    <w:rsid w:val="00737927"/>
    <w:rsid w:val="007521ED"/>
    <w:rsid w:val="0075465A"/>
    <w:rsid w:val="00755225"/>
    <w:rsid w:val="007615CC"/>
    <w:rsid w:val="00764808"/>
    <w:rsid w:val="007654A9"/>
    <w:rsid w:val="00765E8A"/>
    <w:rsid w:val="007662AD"/>
    <w:rsid w:val="00780934"/>
    <w:rsid w:val="0078442B"/>
    <w:rsid w:val="007866EB"/>
    <w:rsid w:val="00792D99"/>
    <w:rsid w:val="00796D23"/>
    <w:rsid w:val="007A4983"/>
    <w:rsid w:val="007C014F"/>
    <w:rsid w:val="007C4FBF"/>
    <w:rsid w:val="007D2058"/>
    <w:rsid w:val="007E1D96"/>
    <w:rsid w:val="00806301"/>
    <w:rsid w:val="00807E4A"/>
    <w:rsid w:val="0082425E"/>
    <w:rsid w:val="008365F1"/>
    <w:rsid w:val="00837AA8"/>
    <w:rsid w:val="00850F9A"/>
    <w:rsid w:val="00853FE9"/>
    <w:rsid w:val="00856B08"/>
    <w:rsid w:val="008716E6"/>
    <w:rsid w:val="00883CDA"/>
    <w:rsid w:val="008B22C9"/>
    <w:rsid w:val="008C3BB8"/>
    <w:rsid w:val="008D34A8"/>
    <w:rsid w:val="008E5CFB"/>
    <w:rsid w:val="008F2AC8"/>
    <w:rsid w:val="008F3CDC"/>
    <w:rsid w:val="008F4F62"/>
    <w:rsid w:val="00907F04"/>
    <w:rsid w:val="009128E9"/>
    <w:rsid w:val="009139CB"/>
    <w:rsid w:val="00920FBD"/>
    <w:rsid w:val="00924EEF"/>
    <w:rsid w:val="00927F73"/>
    <w:rsid w:val="009417B4"/>
    <w:rsid w:val="009463E2"/>
    <w:rsid w:val="009470A9"/>
    <w:rsid w:val="0095109A"/>
    <w:rsid w:val="00952D2B"/>
    <w:rsid w:val="009773C1"/>
    <w:rsid w:val="00980E0F"/>
    <w:rsid w:val="00982950"/>
    <w:rsid w:val="00992DEA"/>
    <w:rsid w:val="009A2D91"/>
    <w:rsid w:val="009A5691"/>
    <w:rsid w:val="009B7FF8"/>
    <w:rsid w:val="009C300C"/>
    <w:rsid w:val="009D76EF"/>
    <w:rsid w:val="009D79F6"/>
    <w:rsid w:val="009E1717"/>
    <w:rsid w:val="009E6236"/>
    <w:rsid w:val="009E728D"/>
    <w:rsid w:val="009F4E27"/>
    <w:rsid w:val="00A0313E"/>
    <w:rsid w:val="00A2373C"/>
    <w:rsid w:val="00A3355E"/>
    <w:rsid w:val="00A365EF"/>
    <w:rsid w:val="00A36A19"/>
    <w:rsid w:val="00A5371F"/>
    <w:rsid w:val="00A54CBE"/>
    <w:rsid w:val="00A555CC"/>
    <w:rsid w:val="00A644FC"/>
    <w:rsid w:val="00A7469A"/>
    <w:rsid w:val="00AA1054"/>
    <w:rsid w:val="00AC0DE6"/>
    <w:rsid w:val="00AD0D71"/>
    <w:rsid w:val="00AD0F73"/>
    <w:rsid w:val="00AE6BA3"/>
    <w:rsid w:val="00AE75E0"/>
    <w:rsid w:val="00AF1ED2"/>
    <w:rsid w:val="00B019D1"/>
    <w:rsid w:val="00B129F5"/>
    <w:rsid w:val="00B26006"/>
    <w:rsid w:val="00B31EAC"/>
    <w:rsid w:val="00B35805"/>
    <w:rsid w:val="00B40345"/>
    <w:rsid w:val="00B50815"/>
    <w:rsid w:val="00B60082"/>
    <w:rsid w:val="00B71EF1"/>
    <w:rsid w:val="00B74327"/>
    <w:rsid w:val="00B7743A"/>
    <w:rsid w:val="00B94470"/>
    <w:rsid w:val="00BA5CEE"/>
    <w:rsid w:val="00BB61C3"/>
    <w:rsid w:val="00BB7E0E"/>
    <w:rsid w:val="00BC3E8F"/>
    <w:rsid w:val="00BC6D2D"/>
    <w:rsid w:val="00BE13AD"/>
    <w:rsid w:val="00BE30B2"/>
    <w:rsid w:val="00BE7BE9"/>
    <w:rsid w:val="00BF5530"/>
    <w:rsid w:val="00C03ED9"/>
    <w:rsid w:val="00C201DE"/>
    <w:rsid w:val="00C225CA"/>
    <w:rsid w:val="00C22ABD"/>
    <w:rsid w:val="00C238A8"/>
    <w:rsid w:val="00C32EE1"/>
    <w:rsid w:val="00C366A9"/>
    <w:rsid w:val="00C470CB"/>
    <w:rsid w:val="00C81CD3"/>
    <w:rsid w:val="00C82603"/>
    <w:rsid w:val="00C93004"/>
    <w:rsid w:val="00CA6CBB"/>
    <w:rsid w:val="00CB13D9"/>
    <w:rsid w:val="00CC001D"/>
    <w:rsid w:val="00CC2584"/>
    <w:rsid w:val="00CC31CF"/>
    <w:rsid w:val="00CD417F"/>
    <w:rsid w:val="00CD4868"/>
    <w:rsid w:val="00CE22C0"/>
    <w:rsid w:val="00CE2944"/>
    <w:rsid w:val="00CE3A3C"/>
    <w:rsid w:val="00CF1D8E"/>
    <w:rsid w:val="00CF6D0B"/>
    <w:rsid w:val="00D016B5"/>
    <w:rsid w:val="00D01F4F"/>
    <w:rsid w:val="00D10A57"/>
    <w:rsid w:val="00D158DF"/>
    <w:rsid w:val="00D164D8"/>
    <w:rsid w:val="00D21196"/>
    <w:rsid w:val="00D23F67"/>
    <w:rsid w:val="00D25591"/>
    <w:rsid w:val="00D26EDE"/>
    <w:rsid w:val="00D34361"/>
    <w:rsid w:val="00D410B7"/>
    <w:rsid w:val="00D427EB"/>
    <w:rsid w:val="00D44F00"/>
    <w:rsid w:val="00D521A0"/>
    <w:rsid w:val="00D52709"/>
    <w:rsid w:val="00D66AFA"/>
    <w:rsid w:val="00D718B3"/>
    <w:rsid w:val="00D84930"/>
    <w:rsid w:val="00D92458"/>
    <w:rsid w:val="00DA0065"/>
    <w:rsid w:val="00DB6876"/>
    <w:rsid w:val="00DC4D26"/>
    <w:rsid w:val="00DD4D9A"/>
    <w:rsid w:val="00DD52B6"/>
    <w:rsid w:val="00DD6EFC"/>
    <w:rsid w:val="00DF322D"/>
    <w:rsid w:val="00DF3E82"/>
    <w:rsid w:val="00DF531E"/>
    <w:rsid w:val="00E11061"/>
    <w:rsid w:val="00E11751"/>
    <w:rsid w:val="00E1602E"/>
    <w:rsid w:val="00E16A10"/>
    <w:rsid w:val="00E36496"/>
    <w:rsid w:val="00E437A1"/>
    <w:rsid w:val="00E44FBB"/>
    <w:rsid w:val="00E52A48"/>
    <w:rsid w:val="00E5393A"/>
    <w:rsid w:val="00E5420A"/>
    <w:rsid w:val="00E55EA0"/>
    <w:rsid w:val="00E57046"/>
    <w:rsid w:val="00E570CE"/>
    <w:rsid w:val="00E5733F"/>
    <w:rsid w:val="00E65B35"/>
    <w:rsid w:val="00E8421B"/>
    <w:rsid w:val="00E904CE"/>
    <w:rsid w:val="00EA70F2"/>
    <w:rsid w:val="00EB3616"/>
    <w:rsid w:val="00EC11FB"/>
    <w:rsid w:val="00EC12A4"/>
    <w:rsid w:val="00EC6E91"/>
    <w:rsid w:val="00ED2669"/>
    <w:rsid w:val="00ED37FC"/>
    <w:rsid w:val="00EE1DBF"/>
    <w:rsid w:val="00EF6D44"/>
    <w:rsid w:val="00F054EF"/>
    <w:rsid w:val="00F067B6"/>
    <w:rsid w:val="00F1465F"/>
    <w:rsid w:val="00F24B72"/>
    <w:rsid w:val="00F304F3"/>
    <w:rsid w:val="00F41554"/>
    <w:rsid w:val="00F45455"/>
    <w:rsid w:val="00F55821"/>
    <w:rsid w:val="00F608CB"/>
    <w:rsid w:val="00F677E0"/>
    <w:rsid w:val="00F82B18"/>
    <w:rsid w:val="00F91300"/>
    <w:rsid w:val="00F928A2"/>
    <w:rsid w:val="00FA7C0A"/>
    <w:rsid w:val="00FB1C99"/>
    <w:rsid w:val="00FB3CDC"/>
    <w:rsid w:val="00FC3F85"/>
    <w:rsid w:val="00FC5633"/>
    <w:rsid w:val="00FD0D98"/>
    <w:rsid w:val="00FD0DF1"/>
    <w:rsid w:val="00FD410B"/>
    <w:rsid w:val="00FD7B4B"/>
    <w:rsid w:val="00FF453C"/>
    <w:rsid w:val="00FF60FA"/>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D24AC-1AEF-416F-8290-0FD08392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79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822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2241"/>
  </w:style>
  <w:style w:type="paragraph" w:styleId="a6">
    <w:name w:val="footer"/>
    <w:basedOn w:val="a"/>
    <w:link w:val="a7"/>
    <w:uiPriority w:val="99"/>
    <w:unhideWhenUsed/>
    <w:rsid w:val="000822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2241"/>
  </w:style>
  <w:style w:type="character" w:customStyle="1" w:styleId="10">
    <w:name w:val="Заголовок 1 Знак"/>
    <w:basedOn w:val="a0"/>
    <w:link w:val="1"/>
    <w:uiPriority w:val="9"/>
    <w:rsid w:val="009D79F6"/>
    <w:rPr>
      <w:rFonts w:asciiTheme="majorHAnsi" w:eastAsiaTheme="majorEastAsia" w:hAnsiTheme="majorHAnsi" w:cstheme="majorBidi"/>
      <w:color w:val="365F91" w:themeColor="accent1" w:themeShade="BF"/>
      <w:sz w:val="32"/>
      <w:szCs w:val="32"/>
    </w:rPr>
  </w:style>
  <w:style w:type="paragraph" w:customStyle="1" w:styleId="a8">
    <w:name w:val="Информация об изменениях документа"/>
    <w:basedOn w:val="a"/>
    <w:next w:val="a"/>
    <w:uiPriority w:val="99"/>
    <w:rsid w:val="009D79F6"/>
    <w:pPr>
      <w:widowControl w:val="0"/>
      <w:autoSpaceDE w:val="0"/>
      <w:autoSpaceDN w:val="0"/>
      <w:adjustRightInd w:val="0"/>
      <w:spacing w:before="75" w:after="0" w:line="240" w:lineRule="auto"/>
      <w:ind w:left="170"/>
      <w:jc w:val="both"/>
    </w:pPr>
    <w:rPr>
      <w:rFonts w:ascii="Arial" w:eastAsiaTheme="minorEastAsia" w:hAnsi="Arial" w:cs="Arial"/>
      <w:i/>
      <w:iCs/>
      <w:color w:val="353842"/>
      <w:sz w:val="24"/>
      <w:szCs w:val="24"/>
      <w:shd w:val="clear" w:color="auto" w:fill="F0F0F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3223665.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ГИБДД Чукотский</cp:lastModifiedBy>
  <cp:revision>8</cp:revision>
  <cp:lastPrinted>2020-01-14T22:50:00Z</cp:lastPrinted>
  <dcterms:created xsi:type="dcterms:W3CDTF">2020-01-14T02:32:00Z</dcterms:created>
  <dcterms:modified xsi:type="dcterms:W3CDTF">2020-01-29T05:56:00Z</dcterms:modified>
</cp:coreProperties>
</file>