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58" w:rsidRDefault="0044240F" w:rsidP="0044240F">
      <w:pPr>
        <w:jc w:val="right"/>
        <w:rPr>
          <w:b/>
        </w:rPr>
      </w:pPr>
      <w:r>
        <w:rPr>
          <w:b/>
        </w:rPr>
        <w:t xml:space="preserve">    </w:t>
      </w:r>
    </w:p>
    <w:p w:rsidR="00A753A2" w:rsidRDefault="00A753A2" w:rsidP="00A753A2">
      <w:pPr>
        <w:spacing w:after="160" w:line="259" w:lineRule="auto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1A08A0CF" wp14:editId="580DF0F3">
            <wp:extent cx="1238250" cy="1193728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785" cy="1200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3A2" w:rsidRDefault="00A753A2" w:rsidP="00A753A2">
      <w:pPr>
        <w:spacing w:after="160" w:line="259" w:lineRule="auto"/>
        <w:rPr>
          <w:b/>
          <w:noProof/>
        </w:rPr>
      </w:pPr>
    </w:p>
    <w:p w:rsidR="00A753A2" w:rsidRDefault="00A753A2" w:rsidP="00A753A2">
      <w:pPr>
        <w:spacing w:after="160" w:line="259" w:lineRule="auto"/>
        <w:rPr>
          <w:b/>
        </w:rPr>
      </w:pPr>
    </w:p>
    <w:p w:rsidR="00A753A2" w:rsidRDefault="00A753A2" w:rsidP="00A753A2">
      <w:pPr>
        <w:jc w:val="center"/>
        <w:rPr>
          <w:b/>
          <w:sz w:val="26"/>
          <w:szCs w:val="26"/>
        </w:rPr>
      </w:pPr>
      <w:r w:rsidRPr="007220E9">
        <w:rPr>
          <w:b/>
          <w:sz w:val="26"/>
          <w:szCs w:val="26"/>
        </w:rPr>
        <w:t xml:space="preserve">Прокуратура </w:t>
      </w:r>
      <w:r w:rsidR="00CD653F">
        <w:rPr>
          <w:b/>
          <w:sz w:val="26"/>
          <w:szCs w:val="26"/>
        </w:rPr>
        <w:t>Чукотского</w:t>
      </w:r>
      <w:r w:rsidRPr="007220E9">
        <w:rPr>
          <w:b/>
          <w:sz w:val="26"/>
          <w:szCs w:val="26"/>
        </w:rPr>
        <w:t xml:space="preserve"> района                                                       разъясняет</w:t>
      </w:r>
    </w:p>
    <w:p w:rsidR="00507E2B" w:rsidRDefault="00507E2B" w:rsidP="00A753A2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44240F" w:rsidRDefault="004D7433" w:rsidP="004D7433">
      <w:pPr>
        <w:jc w:val="center"/>
        <w:rPr>
          <w:b/>
          <w:bCs/>
          <w:sz w:val="20"/>
          <w:szCs w:val="20"/>
        </w:rPr>
      </w:pPr>
      <w:r w:rsidRPr="004D7433">
        <w:rPr>
          <w:b/>
          <w:bCs/>
          <w:sz w:val="20"/>
          <w:szCs w:val="20"/>
        </w:rPr>
        <w:t xml:space="preserve">Недопущение </w:t>
      </w:r>
      <w:proofErr w:type="spellStart"/>
      <w:r w:rsidRPr="004D7433">
        <w:rPr>
          <w:b/>
          <w:bCs/>
          <w:sz w:val="20"/>
          <w:szCs w:val="20"/>
        </w:rPr>
        <w:t>виктимного</w:t>
      </w:r>
      <w:proofErr w:type="spellEnd"/>
      <w:r w:rsidRPr="004D7433">
        <w:rPr>
          <w:b/>
          <w:bCs/>
          <w:sz w:val="20"/>
          <w:szCs w:val="20"/>
        </w:rPr>
        <w:t xml:space="preserve"> поведения в ситуациях осуществления действий, направленных на хищение </w:t>
      </w:r>
      <w:r w:rsidR="00E67914">
        <w:rPr>
          <w:b/>
          <w:bCs/>
          <w:sz w:val="20"/>
          <w:szCs w:val="20"/>
        </w:rPr>
        <w:t>имущества (денежных средств) бес</w:t>
      </w:r>
      <w:r w:rsidRPr="004D7433">
        <w:rPr>
          <w:b/>
          <w:bCs/>
          <w:sz w:val="20"/>
          <w:szCs w:val="20"/>
        </w:rPr>
        <w:t>контактным способом с использованием информационно-коммуникационных технологий</w:t>
      </w:r>
    </w:p>
    <w:p w:rsidR="004D7433" w:rsidRPr="0044240F" w:rsidRDefault="004D7433" w:rsidP="004D7433">
      <w:pPr>
        <w:jc w:val="center"/>
        <w:rPr>
          <w:bCs/>
          <w:sz w:val="16"/>
          <w:szCs w:val="16"/>
        </w:rPr>
      </w:pPr>
    </w:p>
    <w:p w:rsidR="004D7433" w:rsidRPr="004D7433" w:rsidRDefault="004D7433" w:rsidP="004D7433">
      <w:pPr>
        <w:ind w:firstLine="284"/>
        <w:jc w:val="both"/>
        <w:rPr>
          <w:bCs/>
          <w:sz w:val="20"/>
          <w:szCs w:val="20"/>
        </w:rPr>
      </w:pPr>
      <w:r w:rsidRPr="004D7433">
        <w:rPr>
          <w:bCs/>
          <w:sz w:val="20"/>
          <w:szCs w:val="20"/>
        </w:rPr>
        <w:t>Развитие информационных технологий в современном мире обуславливает их повсеместное проникновение во все сферы общественной жизни. Этим пользуются не только добросовестные пользователи информационных сетей, но и злоумышленники, преследующие различные противоправные цели – личное обогащение, дискредитацию граждан и государственных органов, распространение запрещенной информации, идей терроризма и экстремизма.</w:t>
      </w:r>
    </w:p>
    <w:p w:rsidR="004D7433" w:rsidRPr="004D7433" w:rsidRDefault="004D7433" w:rsidP="004D7433">
      <w:pPr>
        <w:ind w:firstLine="284"/>
        <w:jc w:val="both"/>
        <w:rPr>
          <w:bCs/>
          <w:sz w:val="20"/>
          <w:szCs w:val="20"/>
        </w:rPr>
      </w:pPr>
      <w:r w:rsidRPr="004D7433">
        <w:rPr>
          <w:bCs/>
          <w:sz w:val="20"/>
          <w:szCs w:val="20"/>
        </w:rPr>
        <w:t>В Российской Федерации отмечается ежегодный рост таких преступлений. Среди наиболее распространенных способов хищений следственная практика выделяет:</w:t>
      </w:r>
    </w:p>
    <w:p w:rsidR="004D7433" w:rsidRPr="004D7433" w:rsidRDefault="004D7433" w:rsidP="004D7433">
      <w:pPr>
        <w:ind w:firstLine="284"/>
        <w:jc w:val="both"/>
        <w:rPr>
          <w:bCs/>
          <w:sz w:val="20"/>
          <w:szCs w:val="20"/>
        </w:rPr>
      </w:pPr>
      <w:r w:rsidRPr="004D7433">
        <w:rPr>
          <w:bCs/>
          <w:sz w:val="20"/>
          <w:szCs w:val="20"/>
        </w:rPr>
        <w:t>- использование злоумышленниками индивидуальных данных банковских карт пострадавших для осуществления расчетов в преступных целях;</w:t>
      </w:r>
    </w:p>
    <w:p w:rsidR="004D7433" w:rsidRPr="004D7433" w:rsidRDefault="004D7433" w:rsidP="004D7433">
      <w:pPr>
        <w:ind w:firstLine="284"/>
        <w:jc w:val="both"/>
        <w:rPr>
          <w:bCs/>
          <w:sz w:val="20"/>
          <w:szCs w:val="20"/>
        </w:rPr>
      </w:pPr>
      <w:r w:rsidRPr="004D7433">
        <w:rPr>
          <w:b/>
          <w:bCs/>
          <w:sz w:val="20"/>
          <w:szCs w:val="20"/>
        </w:rPr>
        <w:t xml:space="preserve">- </w:t>
      </w:r>
      <w:r w:rsidRPr="004D7433">
        <w:rPr>
          <w:bCs/>
          <w:sz w:val="20"/>
          <w:szCs w:val="20"/>
        </w:rPr>
        <w:t xml:space="preserve">двойное списание, характеризующееся тем, что потерпевший передает банковскую карту другому лицу (продавцу, оператору, официанту и др.), которую </w:t>
      </w:r>
      <w:r w:rsidRPr="004D7433">
        <w:rPr>
          <w:bCs/>
          <w:sz w:val="20"/>
          <w:szCs w:val="20"/>
        </w:rPr>
        <w:lastRenderedPageBreak/>
        <w:t>тот дважды проводит через платежный терминал под предлогом ошибки при первоначальном платеже;</w:t>
      </w:r>
    </w:p>
    <w:p w:rsidR="004D7433" w:rsidRPr="004D7433" w:rsidRDefault="004D7433" w:rsidP="004D7433">
      <w:pPr>
        <w:ind w:firstLine="284"/>
        <w:jc w:val="both"/>
        <w:rPr>
          <w:bCs/>
          <w:sz w:val="20"/>
          <w:szCs w:val="20"/>
        </w:rPr>
      </w:pPr>
      <w:r w:rsidRPr="004D7433">
        <w:rPr>
          <w:b/>
          <w:bCs/>
          <w:sz w:val="20"/>
          <w:szCs w:val="20"/>
        </w:rPr>
        <w:t xml:space="preserve">- </w:t>
      </w:r>
      <w:r w:rsidRPr="004D7433">
        <w:rPr>
          <w:bCs/>
          <w:sz w:val="20"/>
          <w:szCs w:val="20"/>
        </w:rPr>
        <w:t>хищение при бесконтактной оплате, в тех случаях, когда похитители оперируют собственными бесконтактными считывателями или терминалами, прислоняя их к карманам и сумкам;</w:t>
      </w:r>
    </w:p>
    <w:p w:rsidR="004D7433" w:rsidRPr="004D7433" w:rsidRDefault="004D7433" w:rsidP="004D7433">
      <w:pPr>
        <w:ind w:firstLine="284"/>
        <w:jc w:val="both"/>
        <w:rPr>
          <w:bCs/>
          <w:sz w:val="20"/>
          <w:szCs w:val="20"/>
        </w:rPr>
      </w:pPr>
      <w:r w:rsidRPr="004D7433">
        <w:rPr>
          <w:b/>
          <w:bCs/>
          <w:sz w:val="20"/>
          <w:szCs w:val="20"/>
        </w:rPr>
        <w:t xml:space="preserve">- </w:t>
      </w:r>
      <w:r w:rsidRPr="004D7433">
        <w:rPr>
          <w:bCs/>
          <w:sz w:val="20"/>
          <w:szCs w:val="20"/>
        </w:rPr>
        <w:t>хищение с использованием дубликата сим-карты мобильного телефона, которое осуществляется путем предварительного выяснения преступниками номера сим-карты, к которому привязаны банковские карты и изготовления ее фальшивого аналога с последующим списанием денежных средств;</w:t>
      </w:r>
    </w:p>
    <w:p w:rsidR="004D7433" w:rsidRPr="004D7433" w:rsidRDefault="004D7433" w:rsidP="004D7433">
      <w:pPr>
        <w:ind w:firstLine="284"/>
        <w:jc w:val="both"/>
        <w:rPr>
          <w:bCs/>
          <w:sz w:val="20"/>
          <w:szCs w:val="20"/>
        </w:rPr>
      </w:pPr>
      <w:r w:rsidRPr="004D7433">
        <w:rPr>
          <w:bCs/>
          <w:sz w:val="20"/>
          <w:szCs w:val="20"/>
        </w:rPr>
        <w:t>- хищения посредством использования информации о банковских картах, предоставленных похитителям самими пострадавшими для оплаты продаваемых ими товаров;</w:t>
      </w:r>
    </w:p>
    <w:p w:rsidR="004D7433" w:rsidRPr="004D7433" w:rsidRDefault="004D7433" w:rsidP="004D7433">
      <w:pPr>
        <w:ind w:firstLine="284"/>
        <w:jc w:val="both"/>
        <w:rPr>
          <w:bCs/>
          <w:sz w:val="20"/>
          <w:szCs w:val="20"/>
        </w:rPr>
      </w:pPr>
      <w:r w:rsidRPr="004D7433">
        <w:rPr>
          <w:bCs/>
          <w:sz w:val="20"/>
          <w:szCs w:val="20"/>
        </w:rPr>
        <w:t>- распространенный характер носят хищения, связанные с обманом доверчивых граждан, когда похитители, 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</w:t>
      </w:r>
      <w:proofErr w:type="gramStart"/>
      <w:r w:rsidRPr="004D7433">
        <w:rPr>
          <w:bCs/>
          <w:sz w:val="20"/>
          <w:szCs w:val="20"/>
        </w:rPr>
        <w:t>дств дл</w:t>
      </w:r>
      <w:proofErr w:type="gramEnd"/>
      <w:r w:rsidRPr="004D7433">
        <w:rPr>
          <w:bCs/>
          <w:sz w:val="20"/>
          <w:szCs w:val="20"/>
        </w:rPr>
        <w:t>я разрешения сложившихся в их жизни неблагоприятных ситуаций;</w:t>
      </w:r>
    </w:p>
    <w:p w:rsidR="004D7433" w:rsidRDefault="004D7433" w:rsidP="004D7433">
      <w:pPr>
        <w:ind w:firstLine="284"/>
        <w:jc w:val="both"/>
        <w:rPr>
          <w:bCs/>
          <w:sz w:val="20"/>
          <w:szCs w:val="20"/>
        </w:rPr>
      </w:pPr>
      <w:r w:rsidRPr="004D7433">
        <w:rPr>
          <w:bCs/>
          <w:sz w:val="20"/>
          <w:szCs w:val="20"/>
        </w:rPr>
        <w:t>- отмечены случаи мошенничества, при которых похитители просят о перечислении денежных средств или оказании возмездных услуг под предлогом различных нужд органов государственной власти, а также правоохранительных органов.</w:t>
      </w:r>
    </w:p>
    <w:p w:rsidR="002A205F" w:rsidRPr="002A205F" w:rsidRDefault="002A205F" w:rsidP="002A205F">
      <w:pPr>
        <w:ind w:firstLine="284"/>
        <w:jc w:val="both"/>
        <w:rPr>
          <w:bCs/>
          <w:sz w:val="20"/>
          <w:szCs w:val="20"/>
        </w:rPr>
      </w:pPr>
      <w:r w:rsidRPr="002A205F">
        <w:rPr>
          <w:bCs/>
          <w:sz w:val="20"/>
          <w:szCs w:val="20"/>
        </w:rPr>
        <w:t>Данные деяния могут квалифицироваться по п. «г» ч.3 ст. 158 УК РФ, либо по ст. 159.3 УК РФ. Эти составы очень схожи и являются смежными. Однако отграничению таких смежных преступлений как кража имущества с банковского счета и мошенничество с использованием электронных сре</w:t>
      </w:r>
      <w:proofErr w:type="gramStart"/>
      <w:r w:rsidRPr="002A205F">
        <w:rPr>
          <w:bCs/>
          <w:sz w:val="20"/>
          <w:szCs w:val="20"/>
        </w:rPr>
        <w:t>дств пл</w:t>
      </w:r>
      <w:proofErr w:type="gramEnd"/>
      <w:r w:rsidRPr="002A205F">
        <w:rPr>
          <w:bCs/>
          <w:sz w:val="20"/>
          <w:szCs w:val="20"/>
        </w:rPr>
        <w:t xml:space="preserve">атежа будет способствовать анализ объективной стороны совершенного преступления. </w:t>
      </w:r>
    </w:p>
    <w:p w:rsidR="002A205F" w:rsidRPr="002A205F" w:rsidRDefault="002A205F" w:rsidP="002A205F">
      <w:pPr>
        <w:ind w:firstLine="284"/>
        <w:jc w:val="both"/>
        <w:rPr>
          <w:bCs/>
          <w:sz w:val="20"/>
          <w:szCs w:val="20"/>
        </w:rPr>
      </w:pPr>
      <w:r w:rsidRPr="002A205F">
        <w:rPr>
          <w:bCs/>
          <w:sz w:val="20"/>
          <w:szCs w:val="20"/>
        </w:rPr>
        <w:t>Так, отличия здесь заключаются в следующем:</w:t>
      </w:r>
    </w:p>
    <w:p w:rsidR="002A205F" w:rsidRPr="002A205F" w:rsidRDefault="002A205F" w:rsidP="002A205F">
      <w:pPr>
        <w:ind w:firstLine="284"/>
        <w:jc w:val="both"/>
        <w:rPr>
          <w:bCs/>
          <w:sz w:val="20"/>
          <w:szCs w:val="20"/>
        </w:rPr>
      </w:pPr>
      <w:r w:rsidRPr="002A205F">
        <w:rPr>
          <w:bCs/>
          <w:sz w:val="20"/>
          <w:szCs w:val="20"/>
        </w:rPr>
        <w:t xml:space="preserve">1. При краже действия виновного должны быть тайными, в то время как при совершении мошенничества преступник действует открыто, общаясь с потерпевшим или иным лицом. </w:t>
      </w:r>
    </w:p>
    <w:p w:rsidR="002A205F" w:rsidRPr="004D7433" w:rsidRDefault="002A205F" w:rsidP="002A205F">
      <w:pPr>
        <w:ind w:firstLine="284"/>
        <w:jc w:val="both"/>
        <w:rPr>
          <w:bCs/>
          <w:sz w:val="20"/>
          <w:szCs w:val="20"/>
        </w:rPr>
      </w:pPr>
      <w:r w:rsidRPr="002A205F">
        <w:rPr>
          <w:bCs/>
          <w:sz w:val="20"/>
          <w:szCs w:val="20"/>
        </w:rPr>
        <w:t xml:space="preserve">2. При краже потерпевший или иное лицо не участвует в процессе изъятия похищаемого имущества, а при мошенничестве виновный посредством обмана понуждает другое лицо передать </w:t>
      </w:r>
      <w:r w:rsidRPr="002A205F">
        <w:rPr>
          <w:bCs/>
          <w:sz w:val="20"/>
          <w:szCs w:val="20"/>
        </w:rPr>
        <w:lastRenderedPageBreak/>
        <w:t>похищаемое имущество или совершать действия способствующие изъятию имущества.</w:t>
      </w:r>
    </w:p>
    <w:p w:rsidR="004D7433" w:rsidRPr="004D7433" w:rsidRDefault="004D7433" w:rsidP="004D7433">
      <w:pPr>
        <w:ind w:firstLine="284"/>
        <w:jc w:val="both"/>
        <w:rPr>
          <w:bCs/>
          <w:sz w:val="20"/>
          <w:szCs w:val="20"/>
        </w:rPr>
      </w:pPr>
      <w:r w:rsidRPr="004D7433">
        <w:rPr>
          <w:bCs/>
          <w:sz w:val="20"/>
          <w:szCs w:val="20"/>
        </w:rPr>
        <w:t xml:space="preserve">В связи с </w:t>
      </w:r>
      <w:proofErr w:type="gramStart"/>
      <w:r w:rsidRPr="004D7433">
        <w:rPr>
          <w:bCs/>
          <w:sz w:val="20"/>
          <w:szCs w:val="20"/>
        </w:rPr>
        <w:t>вышеизложенным</w:t>
      </w:r>
      <w:proofErr w:type="gramEnd"/>
      <w:r w:rsidRPr="004D7433">
        <w:rPr>
          <w:bCs/>
          <w:sz w:val="20"/>
          <w:szCs w:val="20"/>
        </w:rPr>
        <w:t>, настоятельно рекомендуется сохранять бдительность, не откликаться на такие провокации и в каждом случае поступления сомнительных предложений от неизвестных лиц сообщать о них в компетентные органы для уголовно-правовой оценки и организации уголовного преследования злоумышленников.</w:t>
      </w:r>
    </w:p>
    <w:p w:rsidR="0044240F" w:rsidRDefault="0044240F" w:rsidP="007220E9">
      <w:pPr>
        <w:ind w:firstLine="284"/>
        <w:jc w:val="both"/>
        <w:rPr>
          <w:bCs/>
          <w:sz w:val="16"/>
          <w:szCs w:val="16"/>
        </w:rPr>
      </w:pPr>
    </w:p>
    <w:p w:rsidR="001D7C0F" w:rsidRPr="007220E9" w:rsidRDefault="007220E9" w:rsidP="00710058">
      <w:pPr>
        <w:jc w:val="center"/>
        <w:rPr>
          <w:sz w:val="20"/>
          <w:szCs w:val="20"/>
        </w:rPr>
      </w:pPr>
      <w:r w:rsidRPr="007220E9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43F2793" wp14:editId="55DDFED4">
            <wp:simplePos x="0" y="0"/>
            <wp:positionH relativeFrom="column">
              <wp:posOffset>76835</wp:posOffset>
            </wp:positionH>
            <wp:positionV relativeFrom="paragraph">
              <wp:posOffset>16510</wp:posOffset>
            </wp:positionV>
            <wp:extent cx="8477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357" y="21098"/>
                <wp:lineTo x="213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058" w:rsidRDefault="00CD653F" w:rsidP="00AF0355">
      <w:pPr>
        <w:ind w:firstLine="567"/>
        <w:jc w:val="right"/>
        <w:rPr>
          <w:sz w:val="12"/>
          <w:szCs w:val="12"/>
        </w:rPr>
      </w:pPr>
      <w:proofErr w:type="gramStart"/>
      <w:r>
        <w:rPr>
          <w:sz w:val="20"/>
          <w:szCs w:val="20"/>
        </w:rPr>
        <w:t>Чукотский автономный округ</w:t>
      </w:r>
      <w:r w:rsidR="001D7C0F" w:rsidRPr="007220E9">
        <w:rPr>
          <w:sz w:val="20"/>
          <w:szCs w:val="20"/>
        </w:rPr>
        <w:t xml:space="preserve">, </w:t>
      </w:r>
      <w:r>
        <w:rPr>
          <w:sz w:val="20"/>
          <w:szCs w:val="20"/>
        </w:rPr>
        <w:t>Чукотски</w:t>
      </w:r>
      <w:r w:rsidR="001D7C0F" w:rsidRPr="007220E9">
        <w:rPr>
          <w:sz w:val="20"/>
          <w:szCs w:val="20"/>
        </w:rPr>
        <w:t xml:space="preserve">й район, с. </w:t>
      </w:r>
      <w:r>
        <w:rPr>
          <w:sz w:val="20"/>
          <w:szCs w:val="20"/>
        </w:rPr>
        <w:t>Лаврентия</w:t>
      </w:r>
      <w:r w:rsidR="001D7C0F" w:rsidRPr="007220E9">
        <w:rPr>
          <w:sz w:val="20"/>
          <w:szCs w:val="20"/>
        </w:rPr>
        <w:t xml:space="preserve">, ул. </w:t>
      </w:r>
      <w:r>
        <w:rPr>
          <w:sz w:val="20"/>
          <w:szCs w:val="20"/>
        </w:rPr>
        <w:t>Дежнева</w:t>
      </w:r>
      <w:r w:rsidR="001D7C0F" w:rsidRPr="007220E9">
        <w:rPr>
          <w:sz w:val="20"/>
          <w:szCs w:val="20"/>
        </w:rPr>
        <w:t xml:space="preserve">, д. </w:t>
      </w:r>
      <w:r>
        <w:rPr>
          <w:sz w:val="20"/>
          <w:szCs w:val="20"/>
        </w:rPr>
        <w:t>44</w:t>
      </w:r>
      <w:proofErr w:type="gramEnd"/>
    </w:p>
    <w:p w:rsidR="00710058" w:rsidRDefault="00710058" w:rsidP="001D7C0F">
      <w:pPr>
        <w:spacing w:after="120"/>
        <w:jc w:val="right"/>
        <w:rPr>
          <w:sz w:val="12"/>
          <w:szCs w:val="12"/>
        </w:rPr>
      </w:pPr>
    </w:p>
    <w:p w:rsidR="007220E9" w:rsidRDefault="007220E9" w:rsidP="001D7C0F">
      <w:pPr>
        <w:spacing w:after="120"/>
        <w:jc w:val="right"/>
        <w:rPr>
          <w:sz w:val="12"/>
          <w:szCs w:val="12"/>
        </w:rPr>
      </w:pPr>
    </w:p>
    <w:p w:rsidR="007220E9" w:rsidRDefault="007220E9" w:rsidP="001D7C0F">
      <w:pPr>
        <w:spacing w:after="120"/>
        <w:jc w:val="right"/>
        <w:rPr>
          <w:sz w:val="12"/>
          <w:szCs w:val="12"/>
        </w:rPr>
      </w:pPr>
    </w:p>
    <w:p w:rsidR="007220E9" w:rsidRDefault="007220E9" w:rsidP="001D7C0F">
      <w:pPr>
        <w:spacing w:after="120"/>
        <w:jc w:val="right"/>
        <w:rPr>
          <w:sz w:val="12"/>
          <w:szCs w:val="12"/>
        </w:rPr>
      </w:pPr>
    </w:p>
    <w:p w:rsidR="008238BF" w:rsidRDefault="008238BF" w:rsidP="001D7C0F">
      <w:pPr>
        <w:spacing w:after="120"/>
        <w:jc w:val="right"/>
        <w:rPr>
          <w:sz w:val="12"/>
          <w:szCs w:val="12"/>
        </w:rPr>
      </w:pPr>
    </w:p>
    <w:p w:rsidR="008238BF" w:rsidRDefault="008238BF" w:rsidP="001D7C0F">
      <w:pPr>
        <w:spacing w:after="120"/>
        <w:jc w:val="right"/>
        <w:rPr>
          <w:sz w:val="12"/>
          <w:szCs w:val="12"/>
        </w:rPr>
      </w:pPr>
    </w:p>
    <w:p w:rsidR="008238BF" w:rsidRDefault="008238BF" w:rsidP="001D7C0F">
      <w:pPr>
        <w:spacing w:after="120"/>
        <w:jc w:val="right"/>
        <w:rPr>
          <w:sz w:val="12"/>
          <w:szCs w:val="12"/>
        </w:rPr>
      </w:pPr>
    </w:p>
    <w:p w:rsidR="008238BF" w:rsidRDefault="008238BF" w:rsidP="001D7C0F">
      <w:pPr>
        <w:spacing w:after="120"/>
        <w:jc w:val="right"/>
        <w:rPr>
          <w:sz w:val="12"/>
          <w:szCs w:val="12"/>
        </w:rPr>
      </w:pPr>
    </w:p>
    <w:p w:rsidR="008238BF" w:rsidRDefault="008238BF" w:rsidP="001D7C0F">
      <w:pPr>
        <w:spacing w:after="120"/>
        <w:jc w:val="right"/>
        <w:rPr>
          <w:sz w:val="12"/>
          <w:szCs w:val="12"/>
        </w:rPr>
      </w:pPr>
    </w:p>
    <w:p w:rsidR="008238BF" w:rsidRDefault="008238BF" w:rsidP="001D7C0F">
      <w:pPr>
        <w:spacing w:after="120"/>
        <w:jc w:val="right"/>
        <w:rPr>
          <w:sz w:val="12"/>
          <w:szCs w:val="12"/>
        </w:rPr>
      </w:pPr>
    </w:p>
    <w:p w:rsidR="008238BF" w:rsidRDefault="008238BF" w:rsidP="001D7C0F">
      <w:pPr>
        <w:spacing w:after="120"/>
        <w:jc w:val="right"/>
        <w:rPr>
          <w:sz w:val="12"/>
          <w:szCs w:val="12"/>
        </w:rPr>
      </w:pPr>
    </w:p>
    <w:p w:rsidR="008238BF" w:rsidRDefault="008238BF" w:rsidP="001D7C0F">
      <w:pPr>
        <w:spacing w:after="120"/>
        <w:jc w:val="right"/>
        <w:rPr>
          <w:sz w:val="12"/>
          <w:szCs w:val="12"/>
        </w:rPr>
      </w:pPr>
    </w:p>
    <w:p w:rsidR="008238BF" w:rsidRDefault="008238BF" w:rsidP="001D7C0F">
      <w:pPr>
        <w:spacing w:after="120"/>
        <w:jc w:val="right"/>
        <w:rPr>
          <w:sz w:val="12"/>
          <w:szCs w:val="12"/>
        </w:rPr>
      </w:pPr>
    </w:p>
    <w:p w:rsidR="008238BF" w:rsidRDefault="008238BF" w:rsidP="001D7C0F">
      <w:pPr>
        <w:spacing w:after="120"/>
        <w:jc w:val="right"/>
        <w:rPr>
          <w:sz w:val="12"/>
          <w:szCs w:val="12"/>
        </w:rPr>
      </w:pPr>
    </w:p>
    <w:p w:rsidR="008238BF" w:rsidRDefault="008238BF" w:rsidP="001D7C0F">
      <w:pPr>
        <w:spacing w:after="120"/>
        <w:jc w:val="right"/>
        <w:rPr>
          <w:sz w:val="12"/>
          <w:szCs w:val="12"/>
        </w:rPr>
      </w:pPr>
    </w:p>
    <w:p w:rsidR="008238BF" w:rsidRDefault="008238BF" w:rsidP="001D7C0F">
      <w:pPr>
        <w:spacing w:after="120"/>
        <w:jc w:val="right"/>
        <w:rPr>
          <w:sz w:val="12"/>
          <w:szCs w:val="12"/>
        </w:rPr>
      </w:pPr>
    </w:p>
    <w:p w:rsidR="008238BF" w:rsidRDefault="008238BF" w:rsidP="001D7C0F">
      <w:pPr>
        <w:spacing w:after="120"/>
        <w:jc w:val="right"/>
        <w:rPr>
          <w:sz w:val="12"/>
          <w:szCs w:val="12"/>
        </w:rPr>
      </w:pPr>
    </w:p>
    <w:p w:rsidR="008238BF" w:rsidRDefault="008238BF" w:rsidP="001D7C0F">
      <w:pPr>
        <w:spacing w:after="120"/>
        <w:jc w:val="right"/>
        <w:rPr>
          <w:sz w:val="12"/>
          <w:szCs w:val="12"/>
        </w:rPr>
      </w:pPr>
    </w:p>
    <w:p w:rsidR="008238BF" w:rsidRDefault="008238BF" w:rsidP="001D7C0F">
      <w:pPr>
        <w:spacing w:after="120"/>
        <w:jc w:val="right"/>
        <w:rPr>
          <w:sz w:val="12"/>
          <w:szCs w:val="12"/>
        </w:rPr>
      </w:pPr>
    </w:p>
    <w:p w:rsidR="008238BF" w:rsidRDefault="008238BF" w:rsidP="001D7C0F">
      <w:pPr>
        <w:spacing w:after="120"/>
        <w:jc w:val="right"/>
        <w:rPr>
          <w:sz w:val="12"/>
          <w:szCs w:val="12"/>
        </w:rPr>
      </w:pPr>
    </w:p>
    <w:p w:rsidR="008238BF" w:rsidRDefault="008238BF" w:rsidP="001D7C0F">
      <w:pPr>
        <w:spacing w:after="120"/>
        <w:jc w:val="right"/>
        <w:rPr>
          <w:sz w:val="12"/>
          <w:szCs w:val="12"/>
        </w:rPr>
      </w:pPr>
    </w:p>
    <w:p w:rsidR="008238BF" w:rsidRDefault="008238BF" w:rsidP="001D7C0F">
      <w:pPr>
        <w:spacing w:after="120"/>
        <w:jc w:val="right"/>
        <w:rPr>
          <w:sz w:val="12"/>
          <w:szCs w:val="12"/>
        </w:rPr>
      </w:pPr>
    </w:p>
    <w:p w:rsidR="008238BF" w:rsidRDefault="008238BF" w:rsidP="001D7C0F">
      <w:pPr>
        <w:spacing w:after="120"/>
        <w:jc w:val="right"/>
        <w:rPr>
          <w:sz w:val="12"/>
          <w:szCs w:val="12"/>
        </w:rPr>
      </w:pPr>
    </w:p>
    <w:p w:rsidR="007220E9" w:rsidRDefault="007220E9" w:rsidP="001D7C0F">
      <w:pPr>
        <w:spacing w:after="120"/>
        <w:jc w:val="right"/>
        <w:rPr>
          <w:sz w:val="12"/>
          <w:szCs w:val="12"/>
        </w:rPr>
      </w:pPr>
    </w:p>
    <w:p w:rsidR="007220E9" w:rsidRDefault="007220E9" w:rsidP="001D7C0F">
      <w:pPr>
        <w:spacing w:after="120"/>
        <w:jc w:val="right"/>
        <w:rPr>
          <w:sz w:val="12"/>
          <w:szCs w:val="12"/>
        </w:rPr>
      </w:pPr>
    </w:p>
    <w:p w:rsidR="002A205F" w:rsidRDefault="002A205F" w:rsidP="001D7C0F">
      <w:pPr>
        <w:spacing w:after="120"/>
        <w:jc w:val="right"/>
        <w:rPr>
          <w:sz w:val="12"/>
          <w:szCs w:val="12"/>
        </w:rPr>
      </w:pPr>
    </w:p>
    <w:p w:rsidR="0044240F" w:rsidRPr="007220E9" w:rsidRDefault="0044240F" w:rsidP="007C5F97">
      <w:pPr>
        <w:jc w:val="center"/>
        <w:rPr>
          <w:sz w:val="20"/>
          <w:szCs w:val="20"/>
        </w:rPr>
      </w:pPr>
      <w:r w:rsidRPr="007220E9">
        <w:rPr>
          <w:sz w:val="20"/>
          <w:szCs w:val="20"/>
        </w:rPr>
        <w:t xml:space="preserve">с. </w:t>
      </w:r>
      <w:r w:rsidR="00CD653F">
        <w:rPr>
          <w:sz w:val="20"/>
          <w:szCs w:val="20"/>
        </w:rPr>
        <w:t>Лаврентия</w:t>
      </w:r>
    </w:p>
    <w:p w:rsidR="00FD57D5" w:rsidRPr="002A205F" w:rsidRDefault="00710058" w:rsidP="002A205F">
      <w:pPr>
        <w:jc w:val="center"/>
        <w:rPr>
          <w:sz w:val="20"/>
          <w:szCs w:val="20"/>
        </w:rPr>
      </w:pPr>
      <w:r>
        <w:rPr>
          <w:sz w:val="20"/>
          <w:szCs w:val="20"/>
        </w:rPr>
        <w:t>2020</w:t>
      </w:r>
      <w:r w:rsidR="0044240F" w:rsidRPr="007220E9">
        <w:rPr>
          <w:sz w:val="20"/>
          <w:szCs w:val="20"/>
        </w:rPr>
        <w:t xml:space="preserve"> год</w:t>
      </w:r>
    </w:p>
    <w:sectPr w:rsidR="00FD57D5" w:rsidRPr="002A205F" w:rsidSect="00DD611A">
      <w:headerReference w:type="default" r:id="rId10"/>
      <w:pgSz w:w="16839" w:h="11907" w:orient="landscape" w:code="9"/>
      <w:pgMar w:top="720" w:right="720" w:bottom="720" w:left="567" w:header="170" w:footer="430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9A" w:rsidRDefault="00D5609A" w:rsidP="001D7C0F">
      <w:r>
        <w:separator/>
      </w:r>
    </w:p>
  </w:endnote>
  <w:endnote w:type="continuationSeparator" w:id="0">
    <w:p w:rsidR="00D5609A" w:rsidRDefault="00D5609A" w:rsidP="001D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9A" w:rsidRDefault="00D5609A" w:rsidP="001D7C0F">
      <w:r>
        <w:separator/>
      </w:r>
    </w:p>
  </w:footnote>
  <w:footnote w:type="continuationSeparator" w:id="0">
    <w:p w:rsidR="00D5609A" w:rsidRDefault="00D5609A" w:rsidP="001D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0F" w:rsidRDefault="0044240F" w:rsidP="0044240F">
    <w:pPr>
      <w:pStyle w:val="a4"/>
      <w:tabs>
        <w:tab w:val="clear" w:pos="4677"/>
        <w:tab w:val="clear" w:pos="9355"/>
        <w:tab w:val="left" w:pos="38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E58"/>
    <w:rsid w:val="001D7C0F"/>
    <w:rsid w:val="00247150"/>
    <w:rsid w:val="002A205F"/>
    <w:rsid w:val="002D3CA7"/>
    <w:rsid w:val="00385DFC"/>
    <w:rsid w:val="0044240F"/>
    <w:rsid w:val="00463948"/>
    <w:rsid w:val="004942C8"/>
    <w:rsid w:val="004C0951"/>
    <w:rsid w:val="004D7433"/>
    <w:rsid w:val="00507E2B"/>
    <w:rsid w:val="00516BE2"/>
    <w:rsid w:val="005872E4"/>
    <w:rsid w:val="00677E58"/>
    <w:rsid w:val="006F1828"/>
    <w:rsid w:val="00710058"/>
    <w:rsid w:val="007220E9"/>
    <w:rsid w:val="00766087"/>
    <w:rsid w:val="007C5F97"/>
    <w:rsid w:val="007D24BB"/>
    <w:rsid w:val="007E19DF"/>
    <w:rsid w:val="008238BF"/>
    <w:rsid w:val="008A107A"/>
    <w:rsid w:val="008A486E"/>
    <w:rsid w:val="009E4041"/>
    <w:rsid w:val="00A041CB"/>
    <w:rsid w:val="00A753A2"/>
    <w:rsid w:val="00AF0355"/>
    <w:rsid w:val="00B65F82"/>
    <w:rsid w:val="00BD7285"/>
    <w:rsid w:val="00CD653F"/>
    <w:rsid w:val="00CE56CA"/>
    <w:rsid w:val="00D5609A"/>
    <w:rsid w:val="00DD611A"/>
    <w:rsid w:val="00E44771"/>
    <w:rsid w:val="00E67914"/>
    <w:rsid w:val="00FC5990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1D7C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7C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7C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486E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486E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8F063-41BA-4350-BB26-80A00532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БусловАлексей</cp:lastModifiedBy>
  <cp:revision>6</cp:revision>
  <cp:lastPrinted>2020-06-16T08:36:00Z</cp:lastPrinted>
  <dcterms:created xsi:type="dcterms:W3CDTF">2020-07-08T04:58:00Z</dcterms:created>
  <dcterms:modified xsi:type="dcterms:W3CDTF">2020-07-16T04:29:00Z</dcterms:modified>
</cp:coreProperties>
</file>