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915285" w:rsidRPr="0046265B" w:rsidRDefault="00915285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CF189E" w:rsidRPr="0046265B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2"/>
          <w:szCs w:val="22"/>
          <w:shd w:val="clear" w:color="auto" w:fill="FFFFFF"/>
          <w:lang w:val="ru-RU"/>
        </w:rPr>
      </w:pPr>
    </w:p>
    <w:p w:rsidR="00193BDD" w:rsidRPr="00193BDD" w:rsidRDefault="00F4415C" w:rsidP="00193BDD">
      <w:pPr>
        <w:ind w:firstLine="709"/>
        <w:jc w:val="both"/>
        <w:rPr>
          <w:rFonts w:ascii="Times New Roman" w:hAnsi="Times New Roman"/>
          <w:b/>
          <w:i w:val="0"/>
          <w:color w:val="020C22"/>
          <w:kern w:val="36"/>
          <w:sz w:val="28"/>
          <w:szCs w:val="28"/>
          <w:lang w:val="ru-RU"/>
        </w:rPr>
      </w:pPr>
      <w:r w:rsidRPr="00193BDD">
        <w:rPr>
          <w:rStyle w:val="aa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93BDD" w:rsidRPr="00193BDD">
        <w:rPr>
          <w:rStyle w:val="aa"/>
          <w:rFonts w:ascii="Times New Roman" w:hAnsi="Times New Roman"/>
          <w:i w:val="0"/>
          <w:sz w:val="28"/>
          <w:szCs w:val="28"/>
          <w:lang w:val="ru-RU"/>
        </w:rPr>
        <w:t xml:space="preserve">Магаданская транспортная прокуратура разъясняет об изменениях, внесенных в </w:t>
      </w:r>
      <w:r w:rsidR="00193BDD" w:rsidRPr="00193BDD">
        <w:rPr>
          <w:rFonts w:ascii="Times New Roman" w:hAnsi="Times New Roman"/>
          <w:b/>
          <w:i w:val="0"/>
          <w:color w:val="020C22"/>
          <w:kern w:val="36"/>
          <w:sz w:val="28"/>
          <w:szCs w:val="28"/>
          <w:lang w:val="ru-RU"/>
        </w:rPr>
        <w:t>статью 4.5 Кодекса об</w:t>
      </w:r>
      <w:r w:rsidR="00193BDD" w:rsidRPr="00193BDD">
        <w:rPr>
          <w:rFonts w:ascii="Times New Roman" w:hAnsi="Times New Roman"/>
          <w:b/>
          <w:i w:val="0"/>
          <w:color w:val="020C22"/>
          <w:kern w:val="36"/>
          <w:sz w:val="28"/>
          <w:szCs w:val="28"/>
        </w:rPr>
        <w:t> </w:t>
      </w:r>
      <w:r w:rsidR="00193BDD" w:rsidRPr="00193BDD">
        <w:rPr>
          <w:rFonts w:ascii="Times New Roman" w:hAnsi="Times New Roman"/>
          <w:b/>
          <w:i w:val="0"/>
          <w:color w:val="020C22"/>
          <w:kern w:val="36"/>
          <w:sz w:val="28"/>
          <w:szCs w:val="28"/>
          <w:lang w:val="ru-RU"/>
        </w:rPr>
        <w:t>административных правонарушениях</w:t>
      </w:r>
    </w:p>
    <w:p w:rsidR="00193BDD" w:rsidRPr="00193BDD" w:rsidRDefault="00193BDD" w:rsidP="00193BDD">
      <w:pPr>
        <w:ind w:firstLine="709"/>
        <w:jc w:val="both"/>
        <w:rPr>
          <w:rFonts w:ascii="Times New Roman" w:hAnsi="Times New Roman"/>
          <w:b/>
          <w:i w:val="0"/>
          <w:color w:val="020C22"/>
          <w:kern w:val="36"/>
          <w:sz w:val="28"/>
          <w:szCs w:val="28"/>
          <w:lang w:val="ru-RU"/>
        </w:rPr>
      </w:pPr>
    </w:p>
    <w:p w:rsidR="00193BDD" w:rsidRPr="00193BDD" w:rsidRDefault="00193BDD" w:rsidP="00193BDD">
      <w:pPr>
        <w:ind w:firstLine="709"/>
        <w:jc w:val="both"/>
        <w:rPr>
          <w:rFonts w:ascii="Times New Roman" w:hAnsi="Times New Roman"/>
          <w:i w:val="0"/>
          <w:color w:val="020C22"/>
          <w:sz w:val="28"/>
          <w:szCs w:val="28"/>
          <w:lang w:val="ru-RU"/>
        </w:rPr>
      </w:pPr>
      <w:proofErr w:type="gramStart"/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Владимир Путин подписал Федеральный закон «О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внесении изменения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статью 4.5 Кодекса Российской Федерации об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административных правонарушениях», которым часть 3 статьи 4.5 Кодекса Российской Федерации об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административных правонарушениях излагается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новой редакции,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соответствии с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которой срок давности привлечения к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административной ответственности за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административные правонарушения, влекущие применение административного наказания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виде дисквалификации, составляет один год со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дня совершения административного правонарушения</w:t>
      </w:r>
      <w:proofErr w:type="gramEnd"/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, а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при длящемся административном правонарушении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– со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дня его обнаружения, если частью 1 указанной статьи не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предусмотрен более длительный срок давности привлечения к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административной ответственности.</w:t>
      </w:r>
    </w:p>
    <w:p w:rsidR="00193BDD" w:rsidRPr="00193BDD" w:rsidRDefault="00193BDD" w:rsidP="00193BDD">
      <w:pPr>
        <w:ind w:firstLine="709"/>
        <w:jc w:val="both"/>
        <w:rPr>
          <w:rFonts w:ascii="Times New Roman" w:hAnsi="Times New Roman"/>
          <w:i w:val="0"/>
          <w:color w:val="020C22"/>
          <w:sz w:val="28"/>
          <w:szCs w:val="28"/>
          <w:lang w:val="ru-RU"/>
        </w:rPr>
      </w:pPr>
      <w:proofErr w:type="gramStart"/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При этом за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административные правонарушения, предусмотренные статьями 14.9 (ограничение конкуренции органами власти, органами местного самоуправления), 14.9</w:t>
      </w:r>
      <w:r w:rsidRPr="00193BDD">
        <w:rPr>
          <w:rFonts w:ascii="Times New Roman" w:hAnsi="Times New Roman"/>
          <w:i w:val="0"/>
          <w:color w:val="020C22"/>
          <w:sz w:val="28"/>
          <w:szCs w:val="28"/>
          <w:vertAlign w:val="superscript"/>
          <w:lang w:val="ru-RU"/>
        </w:rPr>
        <w:t>1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(нарушение порядка осуществления процедур, включённых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исчерпывающие перечни процедур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сферах строительства), 14.31 (злоупотребление доминирующим положением на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товарном рынке), 14.32 (заключение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деятельности), 14.33 (недобросовестная конкуренция) и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14.40 (нарушение антимонопольных правил, установленных федеральным законом, при</w:t>
      </w:r>
      <w:proofErr w:type="gramEnd"/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 xml:space="preserve"> </w:t>
      </w:r>
      <w:proofErr w:type="gramStart"/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осуществлении торговой деятельности) Кодекса, лицо может быть привлечено к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административной ответственности не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позднее одного года со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дня вступления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силу решения комиссии антимонопольного органа, которым установлен факт нарушения законодательства Российской Федерации.</w:t>
      </w:r>
      <w:proofErr w:type="gramEnd"/>
    </w:p>
    <w:p w:rsidR="00193BDD" w:rsidRPr="00193BDD" w:rsidRDefault="00193BDD" w:rsidP="00193BDD">
      <w:pPr>
        <w:ind w:firstLine="709"/>
        <w:jc w:val="both"/>
        <w:rPr>
          <w:color w:val="020C22"/>
          <w:sz w:val="28"/>
          <w:szCs w:val="28"/>
          <w:lang w:val="ru-RU"/>
        </w:rPr>
      </w:pP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Федеральный закон вступает в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силу со</w:t>
      </w:r>
      <w:r w:rsidRPr="00193BDD">
        <w:rPr>
          <w:rFonts w:ascii="Times New Roman" w:hAnsi="Times New Roman"/>
          <w:i w:val="0"/>
          <w:color w:val="020C22"/>
          <w:sz w:val="28"/>
          <w:szCs w:val="28"/>
        </w:rPr>
        <w:t> </w:t>
      </w:r>
      <w:r w:rsidRPr="00193BDD">
        <w:rPr>
          <w:rFonts w:ascii="Times New Roman" w:hAnsi="Times New Roman"/>
          <w:i w:val="0"/>
          <w:color w:val="020C22"/>
          <w:sz w:val="28"/>
          <w:szCs w:val="28"/>
          <w:lang w:val="ru-RU"/>
        </w:rPr>
        <w:t>дня его официального опубликования</w:t>
      </w:r>
      <w:r w:rsidRPr="00193BDD">
        <w:rPr>
          <w:color w:val="020C22"/>
          <w:sz w:val="28"/>
          <w:szCs w:val="28"/>
          <w:lang w:val="ru-RU"/>
        </w:rPr>
        <w:t>.</w:t>
      </w:r>
    </w:p>
    <w:p w:rsidR="00F22AA4" w:rsidRPr="00F22AA4" w:rsidRDefault="003F66F5" w:rsidP="00193B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2AA4">
        <w:rPr>
          <w:color w:val="000000" w:themeColor="text1"/>
          <w:sz w:val="28"/>
          <w:szCs w:val="28"/>
        </w:rPr>
        <w:tab/>
      </w:r>
    </w:p>
    <w:p w:rsidR="00DE2A58" w:rsidRPr="00F22AA4" w:rsidRDefault="00DB0CDC" w:rsidP="00F22AA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Theme="minorHAnsi" w:hAnsiTheme="minorHAnsi"/>
          <w:color w:val="052635"/>
          <w:sz w:val="22"/>
          <w:szCs w:val="22"/>
        </w:rPr>
        <w:tab/>
      </w:r>
      <w:r w:rsidR="00E55E65" w:rsidRPr="00F22AA4">
        <w:rPr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sectPr w:rsidR="00DE2A58" w:rsidRPr="00F22AA4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C3" w:rsidRDefault="00BA71C3">
      <w:r>
        <w:separator/>
      </w:r>
    </w:p>
  </w:endnote>
  <w:endnote w:type="continuationSeparator" w:id="0">
    <w:p w:rsidR="00BA71C3" w:rsidRDefault="00BA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C3" w:rsidRDefault="00BA71C3">
      <w:r>
        <w:separator/>
      </w:r>
    </w:p>
  </w:footnote>
  <w:footnote w:type="continuationSeparator" w:id="0">
    <w:p w:rsidR="00BA71C3" w:rsidRDefault="00BA7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3BDD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74BE0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1B8A"/>
    <w:rsid w:val="002C596C"/>
    <w:rsid w:val="002C68CC"/>
    <w:rsid w:val="002D4FBE"/>
    <w:rsid w:val="002D5FA1"/>
    <w:rsid w:val="002E67D2"/>
    <w:rsid w:val="002F05E5"/>
    <w:rsid w:val="002F3564"/>
    <w:rsid w:val="002F4D49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35EE1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3E26"/>
    <w:rsid w:val="006018C0"/>
    <w:rsid w:val="00602D93"/>
    <w:rsid w:val="00604FF5"/>
    <w:rsid w:val="00615940"/>
    <w:rsid w:val="006235F2"/>
    <w:rsid w:val="00635389"/>
    <w:rsid w:val="00653E91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6FAB"/>
    <w:rsid w:val="00B96309"/>
    <w:rsid w:val="00BA6E7F"/>
    <w:rsid w:val="00BA71C3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40DC"/>
    <w:rsid w:val="00C516F9"/>
    <w:rsid w:val="00C63B2E"/>
    <w:rsid w:val="00C66C3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2AA4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2058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2019-06-04T21:57:00Z</cp:lastPrinted>
  <dcterms:created xsi:type="dcterms:W3CDTF">2019-08-25T03:21:00Z</dcterms:created>
  <dcterms:modified xsi:type="dcterms:W3CDTF">2019-08-25T03:21:00Z</dcterms:modified>
</cp:coreProperties>
</file>