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93" w:rsidRPr="00927B93" w:rsidRDefault="00927B93" w:rsidP="00927B9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7B93">
        <w:rPr>
          <w:rFonts w:ascii="Times New Roman" w:hAnsi="Times New Roman" w:cs="Times New Roman"/>
          <w:sz w:val="28"/>
          <w:szCs w:val="28"/>
        </w:rPr>
        <w:t>Заседание антитеррористической комиссии</w:t>
      </w:r>
    </w:p>
    <w:bookmarkEnd w:id="0"/>
    <w:p w:rsidR="00927B93" w:rsidRPr="00927B93" w:rsidRDefault="00927B93" w:rsidP="00927B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B93" w:rsidRPr="00927B93" w:rsidRDefault="00927B93" w:rsidP="00927B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B93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Чукотский муниципальный район Юрочко Лариса Петровна 03 ноября 2022 года провела очередное заседание антитеррористической комиссии.</w:t>
      </w:r>
    </w:p>
    <w:p w:rsidR="00927B93" w:rsidRPr="00927B93" w:rsidRDefault="00927B93" w:rsidP="00927B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B9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антитеррористической комиссии Чукотского автономного округа, в связи с проведением Министерством обороны Российской Федерации специальной военной операции, проведен анализ </w:t>
      </w:r>
      <w:proofErr w:type="spellStart"/>
      <w:r w:rsidRPr="00927B93">
        <w:rPr>
          <w:rFonts w:ascii="Times New Roman" w:hAnsi="Times New Roman" w:cs="Times New Roman"/>
          <w:sz w:val="28"/>
          <w:szCs w:val="28"/>
        </w:rPr>
        <w:t>угрозообразующих</w:t>
      </w:r>
      <w:proofErr w:type="spellEnd"/>
      <w:r w:rsidRPr="00927B93">
        <w:rPr>
          <w:rFonts w:ascii="Times New Roman" w:hAnsi="Times New Roman" w:cs="Times New Roman"/>
          <w:sz w:val="28"/>
          <w:szCs w:val="28"/>
        </w:rPr>
        <w:t xml:space="preserve"> факторов в рамках компетенции и мер, принимаемых для их нейтрализации на территории Чукотского муниципального района.</w:t>
      </w:r>
    </w:p>
    <w:p w:rsidR="00927B93" w:rsidRPr="00927B93" w:rsidRDefault="00927B93" w:rsidP="00927B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B93">
        <w:rPr>
          <w:rFonts w:ascii="Times New Roman" w:hAnsi="Times New Roman" w:cs="Times New Roman"/>
          <w:sz w:val="28"/>
          <w:szCs w:val="28"/>
        </w:rPr>
        <w:t>Рассмотрены вопросы обеспечения безопасности объектов критической инфраструктуры, социальных объектов, мест хранения продовольствия и товаров первой необходимости, на территории Чукотского муниципального района.</w:t>
      </w:r>
    </w:p>
    <w:p w:rsidR="00B110C0" w:rsidRPr="00927B93" w:rsidRDefault="00927B93" w:rsidP="00927B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B93">
        <w:rPr>
          <w:rFonts w:ascii="Times New Roman" w:hAnsi="Times New Roman" w:cs="Times New Roman"/>
          <w:sz w:val="28"/>
          <w:szCs w:val="28"/>
        </w:rPr>
        <w:t>Одним из важных вопросов повестки заседания – меры поддержки граждан, участвующих в специальной военной операции, и членов их семей, организация работы по сопровождению каждой семьи волонтером, обеспечении поддержки членов семей мобилизованных, добровольцев по жилищным, бытовым и социальным вопросам.</w:t>
      </w:r>
    </w:p>
    <w:sectPr w:rsidR="00B110C0" w:rsidRPr="0092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82"/>
    <w:rsid w:val="00927B93"/>
    <w:rsid w:val="00B110C0"/>
    <w:rsid w:val="00B2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07D3A-6BCB-4FB6-A23D-C570CD0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БусловАлексей</dc:creator>
  <cp:keywords/>
  <dc:description/>
  <cp:lastModifiedBy>БусловАлексей</cp:lastModifiedBy>
  <cp:revision>2</cp:revision>
  <dcterms:created xsi:type="dcterms:W3CDTF">2022-11-17T21:52:00Z</dcterms:created>
  <dcterms:modified xsi:type="dcterms:W3CDTF">2022-11-17T21:53:00Z</dcterms:modified>
</cp:coreProperties>
</file>