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C1" w:rsidRPr="003561C1" w:rsidRDefault="003561C1" w:rsidP="003561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 w:rsidRPr="003561C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дминистративная ответственность за нарушение законодательства в сфере организации отдыха и оздоровления детей</w:t>
      </w:r>
    </w:p>
    <w:p w:rsidR="003561C1" w:rsidRPr="003561C1" w:rsidRDefault="003561C1" w:rsidP="00356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Федеральным законом </w:t>
      </w:r>
      <w:r w:rsidRPr="003561C1">
        <w:rPr>
          <w:rFonts w:ascii="Times New Roman" w:eastAsia="Times New Roman" w:hAnsi="Times New Roman" w:cs="Times New Roman"/>
          <w:sz w:val="24"/>
          <w:szCs w:val="24"/>
          <w:lang w:eastAsia="ru-RU"/>
        </w:rPr>
        <w:t>№ 338 «О внесении изменений в Кодекс Российской Федерации об административных правонарушениях»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</w:t>
      </w:r>
      <w:r w:rsidRPr="00356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</w:t>
      </w:r>
      <w:r w:rsidRPr="00356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 об административных правонарушениях статьей 14.65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(вступает в силу с 01.06.2020)</w:t>
      </w:r>
      <w:r w:rsidRPr="003561C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которой установлена административная ответственность за нарушение законодательства Российской Фе</w:t>
      </w:r>
      <w:bookmarkStart w:id="0" w:name="_GoBack"/>
      <w:bookmarkEnd w:id="0"/>
      <w:r w:rsidRPr="003561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 в сфере организации отдыха и оздоровления детей, выразившееся в предоставлении услуг по обеспечению отдыха и оздоровления детей организацией или индивидуальным предпринимателем, не включенными в реестр организаций отдыха детей и их оздоровления.</w:t>
      </w:r>
    </w:p>
    <w:p w:rsidR="003561C1" w:rsidRPr="003561C1" w:rsidRDefault="003561C1" w:rsidP="00356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совершение рассматриваемого правонарушения предусмотрена в виде административного штрафа в размере от 500 тысяч до 1 миллиона рублей.</w:t>
      </w:r>
    </w:p>
    <w:p w:rsidR="003561C1" w:rsidRPr="003561C1" w:rsidRDefault="003561C1" w:rsidP="00356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предусмотрено, что организации и индивидуальные предприниматели, исключенные из указанного реестра, не будут привлекаться к административной ответственности за данное административное правонарушение при условии,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детей.</w:t>
      </w:r>
    </w:p>
    <w:p w:rsidR="003561C1" w:rsidRPr="003561C1" w:rsidRDefault="003561C1" w:rsidP="00356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установлено, что за административное правонарушение, предусмотренное статьей 14.65 Кодекса Российской Федерации об административных правонарушениях, лицо, осуществляющее предпринимательскую деятельность без образования юридического лица несет административную ответственность как юридическое лицо.</w:t>
      </w:r>
    </w:p>
    <w:p w:rsidR="003561C1" w:rsidRPr="003561C1" w:rsidRDefault="003561C1" w:rsidP="003561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составлять протоколы о таких административных правонарушениях наделяются должностные лица органов исполнительной власти субъектов Российской Федерации, уполномоченных в сфере организации отдыха и оздоровления детей.</w:t>
      </w:r>
    </w:p>
    <w:p w:rsidR="00AC2E5B" w:rsidRDefault="00AC2E5B"/>
    <w:sectPr w:rsidR="00AC2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85FB9"/>
    <w:multiLevelType w:val="multilevel"/>
    <w:tmpl w:val="08EE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75972"/>
    <w:multiLevelType w:val="multilevel"/>
    <w:tmpl w:val="877C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C1"/>
    <w:rsid w:val="003561C1"/>
    <w:rsid w:val="00AC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90E6C-3732-463C-AD4D-18ABC47B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6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61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1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61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61C1"/>
    <w:rPr>
      <w:color w:val="0000FF"/>
      <w:u w:val="single"/>
    </w:rPr>
  </w:style>
  <w:style w:type="character" w:styleId="a4">
    <w:name w:val="Strong"/>
    <w:basedOn w:val="a0"/>
    <w:uiPriority w:val="22"/>
    <w:qFormat/>
    <w:rsid w:val="003561C1"/>
    <w:rPr>
      <w:b/>
      <w:bCs/>
    </w:rPr>
  </w:style>
  <w:style w:type="paragraph" w:styleId="a5">
    <w:name w:val="Normal (Web)"/>
    <w:basedOn w:val="a"/>
    <w:uiPriority w:val="99"/>
    <w:semiHidden/>
    <w:unhideWhenUsed/>
    <w:rsid w:val="00356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КоршуноваАнастасия</dc:creator>
  <cp:keywords/>
  <dc:description/>
  <cp:lastModifiedBy>КоршуноваАнастасия</cp:lastModifiedBy>
  <cp:revision>1</cp:revision>
  <dcterms:created xsi:type="dcterms:W3CDTF">2019-11-20T01:01:00Z</dcterms:created>
  <dcterms:modified xsi:type="dcterms:W3CDTF">2019-11-20T01:04:00Z</dcterms:modified>
</cp:coreProperties>
</file>