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15" w:rsidRPr="001F127B" w:rsidRDefault="00F43715" w:rsidP="00F43715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</w:t>
      </w:r>
      <w:r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F43715" w:rsidRDefault="00F43715" w:rsidP="00F43715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F43715" w:rsidRPr="001F127B" w:rsidRDefault="00F43715" w:rsidP="00F43715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>л. Набережная реки Магаданки, 7, г. Магадан</w:t>
      </w:r>
      <w:r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7F67B3" w:rsidRDefault="007F67B3" w:rsidP="007F67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73250" w:rsidRDefault="00C21AF8" w:rsidP="007F67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i w:val="0"/>
          <w:sz w:val="28"/>
          <w:szCs w:val="28"/>
          <w:lang w:val="ru-RU"/>
        </w:rPr>
      </w:pPr>
      <w:r w:rsidRPr="005A4CBA">
        <w:rPr>
          <w:rFonts w:ascii="Times New Roman" w:hAnsi="Times New Roman"/>
          <w:b/>
          <w:i w:val="0"/>
          <w:sz w:val="28"/>
          <w:szCs w:val="28"/>
          <w:lang w:val="ru-RU"/>
        </w:rPr>
        <w:t>Магаданский т</w:t>
      </w:r>
      <w:r w:rsidR="0030354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ранспортный прокурор </w:t>
      </w:r>
      <w:r w:rsidR="00292C0C">
        <w:rPr>
          <w:rFonts w:ascii="Times New Roman" w:hAnsi="Times New Roman"/>
          <w:b/>
          <w:i w:val="0"/>
          <w:sz w:val="28"/>
          <w:szCs w:val="28"/>
          <w:lang w:val="ru-RU"/>
        </w:rPr>
        <w:t>информирует</w:t>
      </w:r>
    </w:p>
    <w:p w:rsidR="00C21AF8" w:rsidRPr="007F67B3" w:rsidRDefault="00C21AF8" w:rsidP="00C21AF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i w:val="0"/>
          <w:sz w:val="28"/>
          <w:szCs w:val="28"/>
          <w:lang w:val="ru-RU"/>
        </w:rPr>
      </w:pPr>
    </w:p>
    <w:p w:rsidR="008E5CFA" w:rsidRPr="007F67B3" w:rsidRDefault="008E5CFA" w:rsidP="008E5CFA">
      <w:pPr>
        <w:tabs>
          <w:tab w:val="left" w:pos="1140"/>
        </w:tabs>
        <w:suppressAutoHyphens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lang w:val="ru-RU"/>
        </w:rPr>
        <w:t>Ежегодно 9 декабря отмечается Межд</w:t>
      </w:r>
      <w:r w:rsidR="000D595D" w:rsidRPr="007F67B3">
        <w:rPr>
          <w:rFonts w:ascii="Times New Roman" w:hAnsi="Times New Roman"/>
          <w:i w:val="0"/>
          <w:sz w:val="28"/>
          <w:szCs w:val="28"/>
          <w:lang w:val="ru-RU"/>
        </w:rPr>
        <w:t>ународный день борьбы с коррупц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>ией, утвержденный Генеральной Ассамблеей ООН. В этот день государства - члены ООН уведомляют общественность о национальных мерах по противодействию коррупции.</w:t>
      </w:r>
    </w:p>
    <w:p w:rsidR="008E5CFA" w:rsidRPr="007F67B3" w:rsidRDefault="008E5CFA" w:rsidP="008E5CFA">
      <w:pPr>
        <w:shd w:val="clear" w:color="auto" w:fill="FFFFFF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lang w:val="ru-RU"/>
        </w:rPr>
        <w:t>Органами прокуратуры на всей территории Российской Федерации организовываются и проводятся мероприятия антикоррупционной направленности, посвященных Международному дню борьбы с коррупцией.</w:t>
      </w:r>
    </w:p>
    <w:p w:rsidR="008E5CFA" w:rsidRDefault="008E5CFA" w:rsidP="008E5CFA">
      <w:pPr>
        <w:shd w:val="clear" w:color="auto" w:fill="FFFFFF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lang w:val="ru-RU"/>
        </w:rPr>
        <w:t>Одним из приоритетных направлений надзора является исполнени</w:t>
      </w:r>
      <w:r w:rsidR="00AF6B33" w:rsidRPr="007F67B3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государственными служащими установленных законодательством антикоррупционных обязанностей, соблюдением запретов и ограничений. Такие нарушения</w:t>
      </w:r>
      <w:r w:rsidR="00AF6B33" w:rsidRPr="007F67B3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чаще всего</w:t>
      </w:r>
      <w:r w:rsidR="00AF6B33" w:rsidRPr="007F67B3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связаны с непредставлением или представлением недостоверных/неполных сведений о доходах, о расходах, об имуществе и обязательствах имущественного характера служащих и членов их семей; </w:t>
      </w:r>
      <w:proofErr w:type="spellStart"/>
      <w:r w:rsidRPr="007F67B3">
        <w:rPr>
          <w:rFonts w:ascii="Times New Roman" w:hAnsi="Times New Roman"/>
          <w:i w:val="0"/>
          <w:sz w:val="28"/>
          <w:szCs w:val="28"/>
          <w:lang w:val="ru-RU"/>
        </w:rPr>
        <w:t>неурегулированием</w:t>
      </w:r>
      <w:proofErr w:type="spellEnd"/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конфликта интересов; </w:t>
      </w:r>
      <w:proofErr w:type="spellStart"/>
      <w:r w:rsidRPr="007F67B3">
        <w:rPr>
          <w:rFonts w:ascii="Times New Roman" w:hAnsi="Times New Roman"/>
          <w:i w:val="0"/>
          <w:sz w:val="28"/>
          <w:szCs w:val="28"/>
          <w:lang w:val="ru-RU"/>
        </w:rPr>
        <w:t>неуведомлением</w:t>
      </w:r>
      <w:proofErr w:type="spellEnd"/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о склонении к коррупционному правонарушению; получением подарков и иных вознаграждений в связи с исполнением должностных обязанностей.</w:t>
      </w:r>
    </w:p>
    <w:p w:rsidR="00C0422E" w:rsidRPr="00C0422E" w:rsidRDefault="00C0422E" w:rsidP="00C0422E">
      <w:pPr>
        <w:shd w:val="clear" w:color="auto" w:fill="FFFFFF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0422E">
        <w:rPr>
          <w:rFonts w:ascii="Times New Roman" w:hAnsi="Times New Roman"/>
          <w:i w:val="0"/>
          <w:sz w:val="28"/>
          <w:szCs w:val="28"/>
          <w:lang w:val="ru-RU"/>
        </w:rPr>
        <w:t xml:space="preserve">Выступая важным звеном в организации противодействия коррупции Магаданская </w:t>
      </w:r>
      <w:proofErr w:type="gramStart"/>
      <w:r w:rsidRPr="00C0422E">
        <w:rPr>
          <w:rFonts w:ascii="Times New Roman" w:hAnsi="Times New Roman"/>
          <w:i w:val="0"/>
          <w:sz w:val="28"/>
          <w:szCs w:val="28"/>
          <w:lang w:val="ru-RU"/>
        </w:rPr>
        <w:t>транспортная</w:t>
      </w:r>
      <w:proofErr w:type="gramEnd"/>
      <w:r w:rsidRPr="00C0422E">
        <w:rPr>
          <w:rFonts w:ascii="Times New Roman" w:hAnsi="Times New Roman"/>
          <w:i w:val="0"/>
          <w:sz w:val="28"/>
          <w:szCs w:val="28"/>
          <w:lang w:val="ru-RU"/>
        </w:rPr>
        <w:t xml:space="preserve"> прокуратура координирует деятельность линейных отделов полиции по борьбе с коррупцией. В рамках проведенных заседаний обсуждены наиболее актуальные для области вопросы борьбы с коррупцией.</w:t>
      </w:r>
    </w:p>
    <w:p w:rsidR="007F67B3" w:rsidRPr="007F67B3" w:rsidRDefault="003A30DE" w:rsidP="003A30DE">
      <w:pPr>
        <w:shd w:val="clear" w:color="auto" w:fill="FFFFFF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Магаданской транспортной прокуратурой при осуществлении надзора в сфере исполнения законодательства о противодействии коррупции в 2019 году выявлено 79 нарушения закона, из них 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="00E1112E" w:rsidRPr="007F67B3">
        <w:rPr>
          <w:rFonts w:ascii="Times New Roman" w:hAnsi="Times New Roman"/>
          <w:i w:val="0"/>
          <w:sz w:val="28"/>
          <w:szCs w:val="28"/>
          <w:lang w:val="ru-RU"/>
        </w:rPr>
        <w:t>9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нарушений связан</w:t>
      </w:r>
      <w:r w:rsidR="007F67B3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о 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несоблюдением запретов и ограничений. </w:t>
      </w:r>
    </w:p>
    <w:p w:rsidR="008E5CFA" w:rsidRPr="007F67B3" w:rsidRDefault="008E5CFA" w:rsidP="003A30DE">
      <w:pPr>
        <w:shd w:val="clear" w:color="auto" w:fill="FFFFFF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В целях устранения </w:t>
      </w:r>
      <w:r w:rsidR="003A30DE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нарушений 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внесено </w:t>
      </w:r>
      <w:r w:rsidR="00E1112E" w:rsidRPr="007F67B3">
        <w:rPr>
          <w:rFonts w:ascii="Times New Roman" w:hAnsi="Times New Roman"/>
          <w:i w:val="0"/>
          <w:sz w:val="28"/>
          <w:szCs w:val="28"/>
          <w:lang w:val="ru-RU"/>
        </w:rPr>
        <w:t>10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представлений, по результатам рассмотрения которых </w:t>
      </w:r>
      <w:r w:rsidR="00AF6B33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к </w:t>
      </w:r>
      <w:r w:rsidR="00C0422E">
        <w:rPr>
          <w:rFonts w:ascii="Times New Roman" w:hAnsi="Times New Roman"/>
          <w:i w:val="0"/>
          <w:sz w:val="28"/>
          <w:szCs w:val="28"/>
          <w:lang w:val="ru-RU"/>
        </w:rPr>
        <w:t>12</w:t>
      </w:r>
      <w:r w:rsidR="00AF6B33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должностным лицам применены меры </w:t>
      </w:r>
      <w:r w:rsidR="00822932" w:rsidRPr="007F67B3">
        <w:rPr>
          <w:rFonts w:ascii="Times New Roman" w:hAnsi="Times New Roman"/>
          <w:i w:val="0"/>
          <w:sz w:val="28"/>
          <w:szCs w:val="28"/>
          <w:lang w:val="ru-RU"/>
        </w:rPr>
        <w:t>дисциплинарной ответственности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E5CFA" w:rsidRPr="007F67B3" w:rsidRDefault="008E5CFA" w:rsidP="008E5CFA">
      <w:pPr>
        <w:pBdr>
          <w:bottom w:val="single" w:sz="6" w:space="31" w:color="FFFFFF"/>
        </w:pBdr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iCs/>
          <w:spacing w:val="-4"/>
          <w:sz w:val="28"/>
          <w:szCs w:val="28"/>
          <w:lang w:val="ru-RU"/>
        </w:rPr>
        <w:t>Эффективным инструментом противодействия коррупции,</w:t>
      </w:r>
      <w:r w:rsidRPr="007F67B3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реализуемым прокур</w:t>
      </w:r>
      <w:r w:rsidR="003A30DE" w:rsidRPr="007F67B3">
        <w:rPr>
          <w:rFonts w:ascii="Times New Roman" w:hAnsi="Times New Roman"/>
          <w:i w:val="0"/>
          <w:spacing w:val="-4"/>
          <w:sz w:val="28"/>
          <w:szCs w:val="28"/>
          <w:lang w:val="ru-RU"/>
        </w:rPr>
        <w:t>атурой</w:t>
      </w:r>
      <w:r w:rsidRPr="007F67B3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, является привлечение к административной ответственности должностных и </w:t>
      </w:r>
      <w:r w:rsidRPr="007F67B3">
        <w:rPr>
          <w:rFonts w:ascii="Times New Roman" w:hAnsi="Times New Roman"/>
          <w:i w:val="0"/>
          <w:color w:val="000000"/>
          <w:spacing w:val="-4"/>
          <w:sz w:val="28"/>
          <w:szCs w:val="28"/>
          <w:lang w:val="ru-RU"/>
        </w:rPr>
        <w:t>юридических лиц за коррупционные правонарушения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, в том числе </w:t>
      </w:r>
      <w:r w:rsidRPr="007F67B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за незаконное вознаграждение от имени юридического лица и неисполнение обязанности работодателя 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уведомлять о приеме на работу бывшего государственного (муниципального) служащего. </w:t>
      </w:r>
    </w:p>
    <w:p w:rsidR="008E5CFA" w:rsidRPr="007F67B3" w:rsidRDefault="00E1112E" w:rsidP="008E5CFA">
      <w:pPr>
        <w:pBdr>
          <w:bottom w:val="single" w:sz="6" w:space="31" w:color="FFFFFF"/>
        </w:pBdr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lang w:val="ru-RU"/>
        </w:rPr>
        <w:t>В 2019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году </w:t>
      </w:r>
      <w:r w:rsidR="00822932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по инициативе транспортного 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>прокурор</w:t>
      </w:r>
      <w:r w:rsidR="00822932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а 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="00822932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лиц привлечено к ответственности за административные 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>правонарушения, предусмотренны</w:t>
      </w:r>
      <w:r w:rsidR="00691885" w:rsidRPr="007F67B3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статьей 19.29 </w:t>
      </w:r>
      <w:r w:rsidR="00822932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КоАП РФ 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(незаконное привлечение к трудовой деятельности 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бывшего государственного служащего). </w:t>
      </w:r>
      <w:r w:rsidR="00822932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Судами 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наложены штрафы на общую </w:t>
      </w:r>
      <w:proofErr w:type="spellStart"/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>умму</w:t>
      </w:r>
      <w:proofErr w:type="spellEnd"/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71753" w:rsidRPr="007F67B3">
        <w:rPr>
          <w:rFonts w:ascii="Times New Roman" w:hAnsi="Times New Roman"/>
          <w:i w:val="0"/>
          <w:sz w:val="28"/>
          <w:szCs w:val="28"/>
          <w:lang w:val="ru-RU"/>
        </w:rPr>
        <w:t>350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тыс. руб.</w:t>
      </w:r>
    </w:p>
    <w:p w:rsidR="003E5B7A" w:rsidRPr="007F67B3" w:rsidRDefault="00822932" w:rsidP="008E5CFA">
      <w:pPr>
        <w:pBdr>
          <w:bottom w:val="single" w:sz="6" w:space="31" w:color="FFFFFF"/>
        </w:pBdr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lang w:val="ru-RU"/>
        </w:rPr>
        <w:t>К примеру</w:t>
      </w:r>
      <w:r w:rsidR="00691885" w:rsidRPr="007F67B3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к ответственности привлечены </w:t>
      </w:r>
      <w:r w:rsidR="00171753" w:rsidRPr="007F67B3">
        <w:rPr>
          <w:rFonts w:ascii="Times New Roman" w:hAnsi="Times New Roman"/>
          <w:i w:val="0"/>
          <w:sz w:val="28"/>
          <w:szCs w:val="28"/>
          <w:lang w:val="ru-RU"/>
        </w:rPr>
        <w:t>Банк ВТБ</w:t>
      </w:r>
      <w:r w:rsidR="003E5B7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(ПАО)</w:t>
      </w:r>
      <w:r w:rsidR="00171753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3E5B7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ФКП «Аэропорты Севера», </w:t>
      </w:r>
      <w:r w:rsidR="00171753" w:rsidRPr="007F67B3">
        <w:rPr>
          <w:rFonts w:ascii="Times New Roman" w:hAnsi="Times New Roman"/>
          <w:i w:val="0"/>
          <w:sz w:val="28"/>
          <w:szCs w:val="28"/>
          <w:lang w:val="ru-RU"/>
        </w:rPr>
        <w:t>ФКП «Аэропорты Чукотки»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и их </w:t>
      </w:r>
      <w:r w:rsidR="00C0422E">
        <w:rPr>
          <w:rFonts w:ascii="Times New Roman" w:hAnsi="Times New Roman"/>
          <w:i w:val="0"/>
          <w:sz w:val="28"/>
          <w:szCs w:val="28"/>
          <w:lang w:val="ru-RU"/>
        </w:rPr>
        <w:t xml:space="preserve">должностные лица 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в связи с нарушением процедуры принятия на работу сотрудников, ранее замещавших должности в таможенном </w:t>
      </w:r>
      <w:proofErr w:type="gramStart"/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>органе</w:t>
      </w:r>
      <w:r w:rsidR="00171753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8E5CF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E5B7A" w:rsidRPr="007F67B3">
        <w:rPr>
          <w:rFonts w:ascii="Times New Roman" w:hAnsi="Times New Roman"/>
          <w:i w:val="0"/>
          <w:sz w:val="28"/>
          <w:szCs w:val="28"/>
          <w:lang w:val="ru-RU"/>
        </w:rPr>
        <w:t>службе</w:t>
      </w:r>
      <w:proofErr w:type="gramEnd"/>
      <w:r w:rsidR="003E5B7A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судебных приставов, </w:t>
      </w:r>
      <w:r w:rsidR="00CA52AB" w:rsidRPr="007F67B3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3E5B7A" w:rsidRPr="007F67B3">
        <w:rPr>
          <w:rFonts w:ascii="Times New Roman" w:hAnsi="Times New Roman"/>
          <w:i w:val="0"/>
          <w:sz w:val="28"/>
          <w:szCs w:val="28"/>
          <w:lang w:val="ru-RU"/>
        </w:rPr>
        <w:t>ледственном управлении Следственного комитета Российской Федерации.</w:t>
      </w:r>
    </w:p>
    <w:p w:rsidR="00CA52AB" w:rsidRPr="007F67B3" w:rsidRDefault="00CA52AB" w:rsidP="00CA52AB">
      <w:pPr>
        <w:pBdr>
          <w:bottom w:val="single" w:sz="6" w:space="31" w:color="FFFFFF"/>
        </w:pBdr>
        <w:ind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Так, в ходе проверки исполнения законодательства о противодействии коррупции Магаданской транспортной </w:t>
      </w:r>
      <w:hyperlink r:id="rId6" w:history="1">
        <w:r w:rsidRPr="007F67B3">
          <w:rPr>
            <w:rStyle w:val="a4"/>
            <w:rFonts w:ascii="Times New Roman" w:hAnsi="Times New Roman"/>
            <w:i w:val="0"/>
            <w:color w:val="000000" w:themeColor="text1"/>
            <w:sz w:val="28"/>
            <w:szCs w:val="28"/>
            <w:u w:val="none"/>
            <w:lang w:val="ru-RU"/>
          </w:rPr>
          <w:t xml:space="preserve">прокуратурой </w:t>
        </w:r>
      </w:hyperlink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установлено, что на работу в ФКП «Аэропорты Чукотки» принят гражданин, ранее замещавший должность в Управлении </w:t>
      </w:r>
      <w:hyperlink r:id="rId7" w:history="1">
        <w:r w:rsidRPr="007F67B3">
          <w:rPr>
            <w:rStyle w:val="a4"/>
            <w:rFonts w:ascii="Times New Roman" w:hAnsi="Times New Roman"/>
            <w:i w:val="0"/>
            <w:color w:val="000000" w:themeColor="text1"/>
            <w:sz w:val="28"/>
            <w:szCs w:val="28"/>
            <w:u w:val="none"/>
            <w:lang w:val="ru-RU"/>
          </w:rPr>
          <w:t>Следственного комитета Р</w:t>
        </w:r>
        <w:r w:rsidR="007F67B3" w:rsidRPr="007F67B3">
          <w:rPr>
            <w:rStyle w:val="a4"/>
            <w:rFonts w:ascii="Times New Roman" w:hAnsi="Times New Roman"/>
            <w:i w:val="0"/>
            <w:color w:val="000000" w:themeColor="text1"/>
            <w:sz w:val="28"/>
            <w:szCs w:val="28"/>
            <w:u w:val="none"/>
            <w:lang w:val="ru-RU"/>
          </w:rPr>
          <w:t>оссийской Федерации</w:t>
        </w:r>
      </w:hyperlink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 по Чукотскому автономному округу.</w:t>
      </w:r>
    </w:p>
    <w:p w:rsidR="007F67B3" w:rsidRPr="007F67B3" w:rsidRDefault="00CA52AB" w:rsidP="00CA52AB">
      <w:pPr>
        <w:pBdr>
          <w:bottom w:val="single" w:sz="6" w:space="31" w:color="FFFFFF"/>
        </w:pBdr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lang w:val="ru-RU"/>
        </w:rPr>
        <w:t>В нарушение требований Федерального закона «О противодействии коррупции» администрация предприятия не направила сведения о заключении трудового договора с указанным сотрудником в установленный 10-дневный срок на предыдущее место его службы.</w:t>
      </w:r>
      <w:r w:rsidR="007F67B3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CA52AB" w:rsidRPr="007F67B3" w:rsidRDefault="00CA52AB" w:rsidP="00CA52AB">
      <w:pPr>
        <w:pBdr>
          <w:bottom w:val="single" w:sz="6" w:space="31" w:color="FFFFFF"/>
        </w:pBdr>
        <w:ind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По данному </w:t>
      </w:r>
      <w:proofErr w:type="gramStart"/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факту  директору</w:t>
      </w:r>
      <w:proofErr w:type="gramEnd"/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ФКП «Аэропорты Чукотки»</w:t>
      </w:r>
      <w:r w:rsidR="003A30DE"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внесено</w:t>
      </w:r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представление об устранении нарушений законодательства о противодействии коррупции,</w:t>
      </w:r>
      <w:r w:rsidR="003A30DE"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после которого нарушения устранены.</w:t>
      </w:r>
    </w:p>
    <w:p w:rsidR="003A30DE" w:rsidRPr="007F67B3" w:rsidRDefault="00CA52AB" w:rsidP="00CA52AB">
      <w:pPr>
        <w:pBdr>
          <w:bottom w:val="single" w:sz="6" w:space="31" w:color="FFFFFF"/>
        </w:pBdr>
        <w:ind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Кроме того, в отношении авиапредприятия </w:t>
      </w:r>
      <w:r w:rsidR="003A30DE"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 его генерального директора возбуждены </w:t>
      </w:r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дел</w:t>
      </w:r>
      <w:r w:rsidR="003A30DE"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а</w:t>
      </w:r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об </w:t>
      </w:r>
      <w:hyperlink r:id="rId8" w:history="1">
        <w:r w:rsidRPr="007F67B3">
          <w:rPr>
            <w:rStyle w:val="a4"/>
            <w:rFonts w:ascii="Times New Roman" w:hAnsi="Times New Roman"/>
            <w:i w:val="0"/>
            <w:color w:val="000000" w:themeColor="text1"/>
            <w:sz w:val="28"/>
            <w:szCs w:val="28"/>
            <w:u w:val="none"/>
            <w:lang w:val="ru-RU"/>
          </w:rPr>
          <w:t>административн</w:t>
        </w:r>
        <w:r w:rsidR="003A30DE" w:rsidRPr="007F67B3">
          <w:rPr>
            <w:rStyle w:val="a4"/>
            <w:rFonts w:ascii="Times New Roman" w:hAnsi="Times New Roman"/>
            <w:i w:val="0"/>
            <w:color w:val="000000" w:themeColor="text1"/>
            <w:sz w:val="28"/>
            <w:szCs w:val="28"/>
            <w:u w:val="none"/>
            <w:lang w:val="ru-RU"/>
          </w:rPr>
          <w:t>ых правонарушениях</w:t>
        </w:r>
        <w:r w:rsidRPr="007F67B3">
          <w:rPr>
            <w:rStyle w:val="a4"/>
            <w:rFonts w:ascii="Times New Roman" w:hAnsi="Times New Roman"/>
            <w:i w:val="0"/>
            <w:color w:val="000000" w:themeColor="text1"/>
            <w:sz w:val="28"/>
            <w:szCs w:val="28"/>
            <w:u w:val="none"/>
            <w:lang w:val="ru-RU"/>
          </w:rPr>
          <w:t>,</w:t>
        </w:r>
      </w:hyperlink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 предусмотренн</w:t>
      </w:r>
      <w:r w:rsidR="003A30DE"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ых</w:t>
      </w:r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 </w:t>
      </w:r>
      <w:hyperlink r:id="rId9" w:tgtFrame="_blank" w:history="1">
        <w:r w:rsidRPr="007F67B3">
          <w:rPr>
            <w:rStyle w:val="a4"/>
            <w:rFonts w:ascii="Times New Roman" w:hAnsi="Times New Roman"/>
            <w:i w:val="0"/>
            <w:color w:val="000000" w:themeColor="text1"/>
            <w:sz w:val="28"/>
            <w:szCs w:val="28"/>
            <w:u w:val="none"/>
            <w:lang w:val="ru-RU"/>
          </w:rPr>
          <w:t>ст. 19.29 КоАП РФ</w:t>
        </w:r>
      </w:hyperlink>
      <w:r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 (незаконное привлечение к трудовой деятельности бывшего государственного служащего).</w:t>
      </w:r>
      <w:r w:rsidR="003A30DE" w:rsidRPr="007F67B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Виновные лица привлечены к административной ответственности с назначением наказания в виде штрафов на сумму 100 тыс. и 20 тыс. рублей.</w:t>
      </w:r>
    </w:p>
    <w:p w:rsidR="003A30DE" w:rsidRPr="007F67B3" w:rsidRDefault="008E5CFA" w:rsidP="00CA52AB">
      <w:pPr>
        <w:pBdr>
          <w:bottom w:val="single" w:sz="6" w:space="31" w:color="FFFFFF"/>
        </w:pBdr>
        <w:ind w:firstLine="709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В текущем году </w:t>
      </w:r>
      <w:r w:rsidR="00CA52AB" w:rsidRPr="007F67B3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установлены недостатки </w:t>
      </w:r>
      <w:r w:rsidR="003A30DE" w:rsidRPr="007F67B3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в работе ЛОП в аэропорту г. Магадана, Магаданской таможни, </w:t>
      </w:r>
      <w:r w:rsidR="00CA52AB" w:rsidRPr="007F67B3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Северо-Восточного межрегионального территориального управления воздушного транспорта Федерального агентства воздушного транспорта</w:t>
      </w:r>
      <w:r w:rsidR="003A30DE" w:rsidRPr="007F67B3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,</w:t>
      </w:r>
      <w:r w:rsidR="00CA52AB" w:rsidRPr="007F67B3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 выразившиеся в отсутствии должного контроля за соблюдением гражданскими служащими требований законодательства, связанных с ограничениями и запретами, ненадлежащем проведении кадровой работы при ведении личных дел, актуализации сведений в отношении служащих, а также недостаточной организации работы при приеме сведений о доходах расходах, об имуществе и обязательствах имущественного характера</w:t>
      </w:r>
      <w:r w:rsidR="003A30DE" w:rsidRPr="007F67B3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</w:t>
      </w:r>
      <w:r w:rsidR="007F67B3" w:rsidRPr="007F67B3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 Со стороны должностных лиц установлены многочисленные факты укрытия полученных доходов.</w:t>
      </w:r>
    </w:p>
    <w:p w:rsidR="008E5CFA" w:rsidRPr="007F67B3" w:rsidRDefault="008E5CFA" w:rsidP="008E5CFA">
      <w:pPr>
        <w:pBdr>
          <w:bottom w:val="single" w:sz="6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lang w:val="ru-RU"/>
        </w:rPr>
        <w:t>Магаданским транспортным прокурором руководител</w:t>
      </w:r>
      <w:r w:rsidR="007F67B3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ям указанных органов 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>внесен</w:t>
      </w:r>
      <w:r w:rsidR="007F67B3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ы 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>представлени</w:t>
      </w:r>
      <w:r w:rsidR="007F67B3" w:rsidRPr="007F67B3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, по рассмотрению которого </w:t>
      </w:r>
      <w:r w:rsidR="00822932" w:rsidRPr="007F67B3">
        <w:rPr>
          <w:rFonts w:ascii="Times New Roman" w:hAnsi="Times New Roman"/>
          <w:i w:val="0"/>
          <w:sz w:val="28"/>
          <w:szCs w:val="28"/>
          <w:lang w:val="ru-RU"/>
        </w:rPr>
        <w:t>виновное лицо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 привлечено к </w:t>
      </w:r>
      <w:r w:rsidR="00822932" w:rsidRPr="007F67B3">
        <w:rPr>
          <w:rFonts w:ascii="Times New Roman" w:hAnsi="Times New Roman"/>
          <w:i w:val="0"/>
          <w:sz w:val="28"/>
          <w:szCs w:val="28"/>
          <w:lang w:val="ru-RU"/>
        </w:rPr>
        <w:t xml:space="preserve">строгой </w:t>
      </w:r>
      <w:r w:rsidRPr="007F67B3">
        <w:rPr>
          <w:rFonts w:ascii="Times New Roman" w:hAnsi="Times New Roman"/>
          <w:i w:val="0"/>
          <w:sz w:val="28"/>
          <w:szCs w:val="28"/>
          <w:lang w:val="ru-RU"/>
        </w:rPr>
        <w:t>дисциплинарной ответственности.</w:t>
      </w:r>
    </w:p>
    <w:p w:rsidR="00C0422E" w:rsidRPr="007F67B3" w:rsidRDefault="007F67B3" w:rsidP="008E5CFA">
      <w:pPr>
        <w:pBdr>
          <w:bottom w:val="single" w:sz="6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F67B3">
        <w:rPr>
          <w:rFonts w:ascii="Times New Roman" w:hAnsi="Times New Roman"/>
          <w:i w:val="0"/>
          <w:sz w:val="28"/>
          <w:szCs w:val="28"/>
          <w:lang w:val="ru-RU"/>
        </w:rPr>
        <w:t>Работа прокуратуры на данном направлении будет продолжена</w:t>
      </w:r>
      <w:r w:rsidR="00C0422E">
        <w:rPr>
          <w:rFonts w:ascii="Times New Roman" w:hAnsi="Times New Roman"/>
          <w:i w:val="0"/>
          <w:sz w:val="28"/>
          <w:szCs w:val="28"/>
          <w:lang w:val="ru-RU"/>
        </w:rPr>
        <w:t>.</w:t>
      </w:r>
      <w:bookmarkStart w:id="0" w:name="_GoBack"/>
      <w:bookmarkEnd w:id="0"/>
    </w:p>
    <w:p w:rsidR="007F67B3" w:rsidRDefault="007F67B3" w:rsidP="007F67B3">
      <w:pPr>
        <w:pBdr>
          <w:bottom w:val="single" w:sz="6" w:space="31" w:color="FFFFFF"/>
        </w:pBd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22932" w:rsidRDefault="00F43715" w:rsidP="00822932">
      <w:pPr>
        <w:pBdr>
          <w:bottom w:val="single" w:sz="6" w:space="31" w:color="FFFFFF"/>
        </w:pBdr>
        <w:jc w:val="both"/>
        <w:rPr>
          <w:rFonts w:ascii="Times New Roman" w:hAnsi="Times New Roman"/>
          <w:i w:val="0"/>
          <w:sz w:val="20"/>
          <w:lang w:val="ru-RU"/>
        </w:rPr>
      </w:pPr>
      <w:r w:rsidRPr="00C27C14">
        <w:rPr>
          <w:rFonts w:ascii="Times New Roman" w:hAnsi="Times New Roman"/>
          <w:i w:val="0"/>
          <w:sz w:val="20"/>
          <w:lang w:val="ru-RU"/>
        </w:rPr>
        <w:t>При цитировании и перепечатке текста ссылка на Магаданскую транспортную прокуратуру обязательна</w:t>
      </w:r>
      <w:r w:rsidR="00822932">
        <w:rPr>
          <w:rFonts w:ascii="Times New Roman" w:hAnsi="Times New Roman"/>
          <w:i w:val="0"/>
          <w:sz w:val="20"/>
          <w:lang w:val="ru-RU"/>
        </w:rPr>
        <w:t xml:space="preserve"> </w:t>
      </w:r>
    </w:p>
    <w:p w:rsidR="003046CC" w:rsidRPr="00A84C85" w:rsidRDefault="00F43715" w:rsidP="00A84C85">
      <w:pPr>
        <w:keepLines/>
        <w:pBdr>
          <w:bottom w:val="single" w:sz="6" w:space="31" w:color="FFFFFF"/>
        </w:pBdr>
        <w:suppressAutoHyphens/>
        <w:jc w:val="both"/>
        <w:rPr>
          <w:rFonts w:ascii="Times New Roman" w:hAnsi="Times New Roman"/>
          <w:i w:val="0"/>
          <w:lang w:val="ru-RU"/>
        </w:rPr>
      </w:pPr>
      <w:r w:rsidRPr="00C27C14">
        <w:rPr>
          <w:rFonts w:ascii="Times New Roman" w:hAnsi="Times New Roman"/>
          <w:i w:val="0"/>
          <w:sz w:val="20"/>
          <w:lang w:val="ru-RU"/>
        </w:rPr>
        <w:t xml:space="preserve">По возникшим вопросам обращаться к </w:t>
      </w:r>
      <w:r w:rsidR="00257CF6">
        <w:rPr>
          <w:rFonts w:ascii="Times New Roman" w:hAnsi="Times New Roman"/>
          <w:i w:val="0"/>
          <w:sz w:val="20"/>
          <w:lang w:val="ru-RU"/>
        </w:rPr>
        <w:t xml:space="preserve">старшему помощнику </w:t>
      </w:r>
      <w:r w:rsidRPr="00C27C14">
        <w:rPr>
          <w:rFonts w:ascii="Times New Roman" w:hAnsi="Times New Roman"/>
          <w:i w:val="0"/>
          <w:sz w:val="20"/>
          <w:lang w:val="ru-RU"/>
        </w:rPr>
        <w:t xml:space="preserve">Магаданского транспортного прокурора </w:t>
      </w:r>
      <w:proofErr w:type="spellStart"/>
      <w:r w:rsidR="00257CF6">
        <w:rPr>
          <w:rFonts w:ascii="Times New Roman" w:hAnsi="Times New Roman"/>
          <w:i w:val="0"/>
          <w:sz w:val="20"/>
          <w:lang w:val="ru-RU"/>
        </w:rPr>
        <w:t>Заикиной</w:t>
      </w:r>
      <w:proofErr w:type="spellEnd"/>
      <w:r w:rsidR="00257CF6">
        <w:rPr>
          <w:rFonts w:ascii="Times New Roman" w:hAnsi="Times New Roman"/>
          <w:i w:val="0"/>
          <w:sz w:val="20"/>
          <w:lang w:val="ru-RU"/>
        </w:rPr>
        <w:t xml:space="preserve"> Ю.Б., </w:t>
      </w:r>
      <w:r w:rsidRPr="00C27C14">
        <w:rPr>
          <w:rFonts w:ascii="Times New Roman" w:hAnsi="Times New Roman"/>
          <w:i w:val="0"/>
          <w:sz w:val="20"/>
          <w:lang w:val="ru-RU"/>
        </w:rPr>
        <w:t>тел: 8</w:t>
      </w:r>
      <w:r w:rsidR="00257CF6">
        <w:rPr>
          <w:rFonts w:ascii="Times New Roman" w:hAnsi="Times New Roman"/>
          <w:i w:val="0"/>
          <w:sz w:val="20"/>
          <w:lang w:val="ru-RU"/>
        </w:rPr>
        <w:t xml:space="preserve"> </w:t>
      </w:r>
      <w:r w:rsidR="00E534DF">
        <w:rPr>
          <w:rFonts w:ascii="Times New Roman" w:hAnsi="Times New Roman"/>
          <w:i w:val="0"/>
          <w:sz w:val="20"/>
          <w:lang w:val="ru-RU"/>
        </w:rPr>
        <w:t>(</w:t>
      </w:r>
      <w:r w:rsidRPr="00C27C14">
        <w:rPr>
          <w:rFonts w:ascii="Times New Roman" w:hAnsi="Times New Roman"/>
          <w:i w:val="0"/>
          <w:sz w:val="20"/>
          <w:lang w:val="ru-RU"/>
        </w:rPr>
        <w:t>4132</w:t>
      </w:r>
      <w:r w:rsidR="00E534DF">
        <w:rPr>
          <w:rFonts w:ascii="Times New Roman" w:hAnsi="Times New Roman"/>
          <w:i w:val="0"/>
          <w:sz w:val="20"/>
          <w:lang w:val="ru-RU"/>
        </w:rPr>
        <w:t>)</w:t>
      </w:r>
      <w:r w:rsidRPr="00C27C14">
        <w:rPr>
          <w:rFonts w:ascii="Times New Roman" w:hAnsi="Times New Roman"/>
          <w:i w:val="0"/>
          <w:sz w:val="20"/>
          <w:lang w:val="ru-RU"/>
        </w:rPr>
        <w:t xml:space="preserve"> 62</w:t>
      </w:r>
      <w:r w:rsidR="00257CF6">
        <w:rPr>
          <w:rFonts w:ascii="Times New Roman" w:hAnsi="Times New Roman"/>
          <w:i w:val="0"/>
          <w:sz w:val="20"/>
          <w:lang w:val="ru-RU"/>
        </w:rPr>
        <w:t>1607</w:t>
      </w:r>
    </w:p>
    <w:sectPr w:rsidR="003046CC" w:rsidRPr="00A84C85" w:rsidSect="007F67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15"/>
    <w:rsid w:val="00000890"/>
    <w:rsid w:val="00047270"/>
    <w:rsid w:val="00070237"/>
    <w:rsid w:val="00091AD0"/>
    <w:rsid w:val="00095CA3"/>
    <w:rsid w:val="000A04A8"/>
    <w:rsid w:val="000D595D"/>
    <w:rsid w:val="00134169"/>
    <w:rsid w:val="00171753"/>
    <w:rsid w:val="00173250"/>
    <w:rsid w:val="001B0334"/>
    <w:rsid w:val="001B7712"/>
    <w:rsid w:val="001D0FC7"/>
    <w:rsid w:val="00230260"/>
    <w:rsid w:val="00257CF6"/>
    <w:rsid w:val="002626E5"/>
    <w:rsid w:val="00292C0C"/>
    <w:rsid w:val="00296701"/>
    <w:rsid w:val="002D09FC"/>
    <w:rsid w:val="002D3592"/>
    <w:rsid w:val="002F1E35"/>
    <w:rsid w:val="0030354A"/>
    <w:rsid w:val="003046CC"/>
    <w:rsid w:val="00315552"/>
    <w:rsid w:val="00345C0F"/>
    <w:rsid w:val="00347CA9"/>
    <w:rsid w:val="00370F76"/>
    <w:rsid w:val="00392C5C"/>
    <w:rsid w:val="003A30DE"/>
    <w:rsid w:val="003E09E9"/>
    <w:rsid w:val="003E5B7A"/>
    <w:rsid w:val="004079B2"/>
    <w:rsid w:val="004A0398"/>
    <w:rsid w:val="00505DC9"/>
    <w:rsid w:val="00563AE7"/>
    <w:rsid w:val="005A4CBA"/>
    <w:rsid w:val="005B7631"/>
    <w:rsid w:val="00636B15"/>
    <w:rsid w:val="00690AE9"/>
    <w:rsid w:val="00691885"/>
    <w:rsid w:val="00694FA3"/>
    <w:rsid w:val="006B7B68"/>
    <w:rsid w:val="006F2767"/>
    <w:rsid w:val="00740CDF"/>
    <w:rsid w:val="007457F6"/>
    <w:rsid w:val="00776293"/>
    <w:rsid w:val="007E7CCA"/>
    <w:rsid w:val="007F0108"/>
    <w:rsid w:val="007F22E6"/>
    <w:rsid w:val="007F67B3"/>
    <w:rsid w:val="00822932"/>
    <w:rsid w:val="0084622C"/>
    <w:rsid w:val="008539AE"/>
    <w:rsid w:val="00857450"/>
    <w:rsid w:val="00877119"/>
    <w:rsid w:val="008A7785"/>
    <w:rsid w:val="008E5CFA"/>
    <w:rsid w:val="00927157"/>
    <w:rsid w:val="00962889"/>
    <w:rsid w:val="00965B4A"/>
    <w:rsid w:val="00983D0B"/>
    <w:rsid w:val="009C348F"/>
    <w:rsid w:val="009C4E59"/>
    <w:rsid w:val="009D0471"/>
    <w:rsid w:val="00A12F3A"/>
    <w:rsid w:val="00A72B0B"/>
    <w:rsid w:val="00A84C85"/>
    <w:rsid w:val="00AF0618"/>
    <w:rsid w:val="00AF6B33"/>
    <w:rsid w:val="00B16AAB"/>
    <w:rsid w:val="00B47862"/>
    <w:rsid w:val="00B9673A"/>
    <w:rsid w:val="00C0422E"/>
    <w:rsid w:val="00C16AFF"/>
    <w:rsid w:val="00C21AF8"/>
    <w:rsid w:val="00C2702F"/>
    <w:rsid w:val="00C51170"/>
    <w:rsid w:val="00C82197"/>
    <w:rsid w:val="00C97274"/>
    <w:rsid w:val="00CA52AB"/>
    <w:rsid w:val="00D234E1"/>
    <w:rsid w:val="00D62B0C"/>
    <w:rsid w:val="00E1112E"/>
    <w:rsid w:val="00E320DE"/>
    <w:rsid w:val="00E36917"/>
    <w:rsid w:val="00E43958"/>
    <w:rsid w:val="00E534DF"/>
    <w:rsid w:val="00E77B5D"/>
    <w:rsid w:val="00E872CE"/>
    <w:rsid w:val="00EC0A80"/>
    <w:rsid w:val="00EF606D"/>
    <w:rsid w:val="00F17ACA"/>
    <w:rsid w:val="00F2174A"/>
    <w:rsid w:val="00F403F5"/>
    <w:rsid w:val="00F43715"/>
    <w:rsid w:val="00F5178C"/>
    <w:rsid w:val="00FC338F"/>
    <w:rsid w:val="00FE08E1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6E76"/>
  <w15:docId w15:val="{75B08664-66F9-4921-A255-EF531F1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15"/>
    <w:pPr>
      <w:spacing w:after="0" w:line="240" w:lineRule="auto"/>
    </w:pPr>
    <w:rPr>
      <w:rFonts w:ascii="Arial" w:eastAsia="Calibri" w:hAnsi="Arial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B0B"/>
    <w:rPr>
      <w:b/>
      <w:bCs/>
    </w:rPr>
  </w:style>
  <w:style w:type="paragraph" w:customStyle="1" w:styleId="p2">
    <w:name w:val="p2"/>
    <w:basedOn w:val="a"/>
    <w:rsid w:val="008A778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s1">
    <w:name w:val="s1"/>
    <w:basedOn w:val="a0"/>
    <w:rsid w:val="008A7785"/>
  </w:style>
  <w:style w:type="paragraph" w:customStyle="1" w:styleId="p3">
    <w:name w:val="p3"/>
    <w:basedOn w:val="a"/>
    <w:rsid w:val="001D0FC7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styleId="a4">
    <w:name w:val="Hyperlink"/>
    <w:basedOn w:val="a0"/>
    <w:uiPriority w:val="99"/>
    <w:unhideWhenUsed/>
    <w:rsid w:val="00CA52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2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2E"/>
    <w:rPr>
      <w:rFonts w:ascii="Segoe UI" w:eastAsia="Calibri" w:hAnsi="Segoe UI" w:cs="Segoe UI"/>
      <w:i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edcomr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crf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base.ru/content/part/14487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527E-E115-4FE0-9BC3-1F160EC7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bora-bora2015@rambler.ru</cp:lastModifiedBy>
  <cp:revision>2</cp:revision>
  <cp:lastPrinted>2019-11-26T05:47:00Z</cp:lastPrinted>
  <dcterms:created xsi:type="dcterms:W3CDTF">2019-11-26T05:55:00Z</dcterms:created>
  <dcterms:modified xsi:type="dcterms:W3CDTF">2019-11-26T05:55:00Z</dcterms:modified>
</cp:coreProperties>
</file>