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E" w:rsidRPr="001536EE" w:rsidRDefault="001536EE" w:rsidP="001536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3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Льгота по транспортному налогу в размере платы по системе «Платон» с 2019 года не применяется</w:t>
      </w:r>
    </w:p>
    <w:p w:rsidR="000C6712" w:rsidRPr="001536EE" w:rsidRDefault="000C6712" w:rsidP="000C671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536EE">
        <w:rPr>
          <w:rFonts w:ascii="Times New Roman" w:hAnsi="Times New Roman" w:cs="Times New Roman"/>
          <w:sz w:val="26"/>
          <w:szCs w:val="26"/>
        </w:rPr>
        <w:t>С 1 января 2019 года прекратила действовать федеральная льгота по транспортному налогу в отношении владельцев транспортных средств, имеющих разрешенную максимальную массу свыше 12 тонн, зарегистрированных в реестре системы взимания платы в счет возмещения вреда, причиняемого автомобильным дорогам общего пользования федерального значения (далее – система «Платон»).</w:t>
      </w:r>
    </w:p>
    <w:p w:rsidR="001536EE" w:rsidRDefault="000C6712" w:rsidP="000C6712">
      <w:pPr>
        <w:jc w:val="both"/>
        <w:rPr>
          <w:rFonts w:ascii="Times New Roman" w:hAnsi="Times New Roman" w:cs="Times New Roman"/>
          <w:sz w:val="26"/>
          <w:szCs w:val="26"/>
        </w:rPr>
      </w:pPr>
      <w:r w:rsidRPr="001536EE">
        <w:rPr>
          <w:rFonts w:ascii="Times New Roman" w:hAnsi="Times New Roman" w:cs="Times New Roman"/>
          <w:sz w:val="26"/>
          <w:szCs w:val="26"/>
        </w:rPr>
        <w:t>Данная норма была  предусмотрена статьей 2 Федерального закона от 03.07.2016 № 249-ФЗ «О внесении изменений в часть вторую Налогового кодекса Российской Федерации», в соответствии с которой указанная льгота по транспортному налогу действовала до 31 декабря 2018 года включительно.</w:t>
      </w:r>
    </w:p>
    <w:p w:rsidR="000C6712" w:rsidRPr="001536EE" w:rsidRDefault="000C6712" w:rsidP="000C6712">
      <w:pPr>
        <w:jc w:val="both"/>
        <w:rPr>
          <w:rFonts w:ascii="Times New Roman" w:hAnsi="Times New Roman" w:cs="Times New Roman"/>
          <w:sz w:val="26"/>
          <w:szCs w:val="26"/>
        </w:rPr>
      </w:pPr>
      <w:r w:rsidRPr="001536EE">
        <w:rPr>
          <w:rFonts w:ascii="Times New Roman" w:hAnsi="Times New Roman" w:cs="Times New Roman"/>
          <w:sz w:val="26"/>
          <w:szCs w:val="26"/>
        </w:rPr>
        <w:t>Льгота предоставляла право уменьшить транспортный налог на сумму платы, внесенную в систему «Платон», а также возможность не уплачивать налогоплательщикам-организациям авансовые платежи по налогу в отношении данных транспортных средств.</w:t>
      </w:r>
    </w:p>
    <w:p w:rsidR="000C6712" w:rsidRPr="001536EE" w:rsidRDefault="000C6712" w:rsidP="000C6712">
      <w:pPr>
        <w:jc w:val="both"/>
        <w:rPr>
          <w:rFonts w:ascii="Times New Roman" w:hAnsi="Times New Roman" w:cs="Times New Roman"/>
          <w:sz w:val="26"/>
          <w:szCs w:val="26"/>
        </w:rPr>
      </w:pPr>
      <w:r w:rsidRPr="001536EE">
        <w:rPr>
          <w:rFonts w:ascii="Times New Roman" w:hAnsi="Times New Roman" w:cs="Times New Roman"/>
          <w:sz w:val="26"/>
          <w:szCs w:val="26"/>
        </w:rPr>
        <w:t xml:space="preserve">С 2019 года для налогоплательщиков-организаций устанавливается обязанность по уплате транспортного налога и авансовых платежей в полном объёме, за исключением случаев применения иных налоговых льгот. </w:t>
      </w:r>
      <w:r w:rsidRPr="001536EE">
        <w:rPr>
          <w:rFonts w:ascii="Times New Roman" w:hAnsi="Times New Roman" w:cs="Times New Roman"/>
          <w:sz w:val="26"/>
          <w:szCs w:val="26"/>
        </w:rPr>
        <w:t>Напоминаем, что авансовые платежи по транспортному налогу за 1 квартал</w:t>
      </w:r>
      <w:r w:rsidR="001536EE" w:rsidRPr="001536EE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="001536EE" w:rsidRPr="001536EE">
        <w:rPr>
          <w:rFonts w:ascii="Times New Roman" w:hAnsi="Times New Roman" w:cs="Times New Roman"/>
          <w:sz w:val="26"/>
          <w:szCs w:val="26"/>
        </w:rPr>
        <w:t>необходимо уплатить не позднее 30 апреля 2019 с учетом отмененной льготы.</w:t>
      </w:r>
    </w:p>
    <w:p w:rsidR="000C6712" w:rsidRPr="001536EE" w:rsidRDefault="000C6712" w:rsidP="000C6712">
      <w:pPr>
        <w:jc w:val="both"/>
        <w:rPr>
          <w:rFonts w:ascii="Times New Roman" w:hAnsi="Times New Roman" w:cs="Times New Roman"/>
          <w:sz w:val="26"/>
          <w:szCs w:val="26"/>
        </w:rPr>
      </w:pPr>
      <w:r w:rsidRPr="001536EE">
        <w:rPr>
          <w:rFonts w:ascii="Times New Roman" w:hAnsi="Times New Roman" w:cs="Times New Roman"/>
          <w:sz w:val="26"/>
          <w:szCs w:val="26"/>
        </w:rPr>
        <w:t>Налогоплательщики, являющиеся физическими лицами, начиная с налогового периода за 2019 год, уплату транспортного налога за указанные транспортные средства будут производить на основании налогового уведомления, направляемого налоговым органом.</w:t>
      </w:r>
    </w:p>
    <w:p w:rsidR="000C6712" w:rsidRPr="000C6712" w:rsidRDefault="000C6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712" w:rsidRPr="000C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F"/>
    <w:rsid w:val="000C6712"/>
    <w:rsid w:val="001536EE"/>
    <w:rsid w:val="0077532F"/>
    <w:rsid w:val="00C90F5D"/>
    <w:rsid w:val="00E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7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Кохановская Виктория Сергеевна</dc:creator>
  <cp:keywords/>
  <dc:description/>
  <cp:lastModifiedBy>Кохановская Виктория Сергеевна</cp:lastModifiedBy>
  <cp:revision>2</cp:revision>
  <dcterms:created xsi:type="dcterms:W3CDTF">2019-03-25T21:40:00Z</dcterms:created>
  <dcterms:modified xsi:type="dcterms:W3CDTF">2019-03-25T21:51:00Z</dcterms:modified>
</cp:coreProperties>
</file>