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3C" w:rsidRDefault="00A6773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791200" cy="4343400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63C" w:rsidRDefault="00A67739">
      <w:pPr>
        <w:spacing w:after="18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1E1D1E"/>
          <w:sz w:val="28"/>
        </w:rPr>
        <w:t xml:space="preserve">Прокуратура Чукотского района разъясняет: с 1 сентября 2026 года уточняется контроль за соответствием расходов лиц, замещающих </w:t>
      </w:r>
      <w:r>
        <w:rPr>
          <w:rFonts w:ascii="Times New Roman" w:hAnsi="Times New Roman"/>
          <w:b/>
          <w:color w:val="1E1D1E"/>
          <w:sz w:val="28"/>
        </w:rPr>
        <w:t>государственные должности, и иных лиц их доходам.</w:t>
      </w:r>
    </w:p>
    <w:p w:rsidR="0039063C" w:rsidRDefault="00A67739">
      <w:pPr>
        <w:spacing w:after="180" w:line="276" w:lineRule="auto"/>
        <w:ind w:left="0" w:firstLine="0"/>
        <w:rPr>
          <w:rFonts w:ascii="Times New Roman" w:hAnsi="Times New Roman"/>
          <w:color w:val="1E1D1E"/>
          <w:sz w:val="28"/>
        </w:rPr>
      </w:pPr>
      <w:r>
        <w:rPr>
          <w:rFonts w:ascii="Times New Roman" w:hAnsi="Times New Roman"/>
          <w:color w:val="1E1D1E"/>
          <w:sz w:val="28"/>
        </w:rPr>
        <w:t>В соответствии с поправками в общем доходе за три последних года, предшествующих отчетному периоду, будут учитываться доходы не только должностного лица и его супруги (супруга), но и их несовершеннолетних д</w:t>
      </w:r>
      <w:r>
        <w:rPr>
          <w:rFonts w:ascii="Times New Roman" w:hAnsi="Times New Roman"/>
          <w:color w:val="1E1D1E"/>
          <w:sz w:val="28"/>
        </w:rPr>
        <w:t>етей.</w:t>
      </w:r>
    </w:p>
    <w:p w:rsidR="0039063C" w:rsidRDefault="00A67739">
      <w:pPr>
        <w:spacing w:after="180" w:line="276" w:lineRule="auto"/>
        <w:ind w:left="0" w:firstLine="0"/>
        <w:rPr>
          <w:rFonts w:ascii="Times New Roman" w:hAnsi="Times New Roman"/>
          <w:color w:val="1E1D1E"/>
          <w:sz w:val="28"/>
        </w:rPr>
      </w:pPr>
      <w:r>
        <w:rPr>
          <w:rFonts w:ascii="Times New Roman" w:hAnsi="Times New Roman"/>
          <w:color w:val="1E1D1E"/>
          <w:sz w:val="28"/>
        </w:rPr>
        <w:t>Также дополнено, что при расчете общего дохода учитываются доходы супруги (супруга) замещающего (занимающего) должность лица, полученные в период брака с указанным лицом. Доходы супруги (супруга) указанного лица, полученные до вступления в брак с ука</w:t>
      </w:r>
      <w:r>
        <w:rPr>
          <w:rFonts w:ascii="Times New Roman" w:hAnsi="Times New Roman"/>
          <w:color w:val="1E1D1E"/>
          <w:sz w:val="28"/>
        </w:rPr>
        <w:t>занным лицом, не учитываются, но могут указываться при представлении сведений о расходах в качестве источника получения средств, за счет которых понесены расходы по сделкам.</w:t>
      </w:r>
    </w:p>
    <w:p w:rsidR="0039063C" w:rsidRDefault="00A67739">
      <w:pPr>
        <w:spacing w:after="180" w:line="276" w:lineRule="auto"/>
        <w:ind w:left="0" w:firstLine="0"/>
        <w:rPr>
          <w:rFonts w:ascii="Times New Roman" w:hAnsi="Times New Roman"/>
          <w:color w:val="1E1D1E"/>
          <w:sz w:val="28"/>
        </w:rPr>
      </w:pPr>
      <w:r>
        <w:rPr>
          <w:rFonts w:ascii="Times New Roman" w:hAnsi="Times New Roman"/>
          <w:color w:val="1E1D1E"/>
          <w:sz w:val="28"/>
        </w:rPr>
        <w:t>Действие положений частей 1 и 2 статьи 3 Закона «О контроле за соответствием расхо</w:t>
      </w:r>
      <w:r>
        <w:rPr>
          <w:rFonts w:ascii="Times New Roman" w:hAnsi="Times New Roman"/>
          <w:color w:val="1E1D1E"/>
          <w:sz w:val="28"/>
        </w:rPr>
        <w:t>дов лиц, замещающих государственные должности, и иных лиц их доходам» не распространяется на сделки, совершенные лицом, замещающим (занимающим) должность, его супругой (супругом) и несовершеннолетними детьми до назначения указанного лица на соответствующую</w:t>
      </w:r>
      <w:r>
        <w:rPr>
          <w:rFonts w:ascii="Times New Roman" w:hAnsi="Times New Roman"/>
          <w:color w:val="1E1D1E"/>
          <w:sz w:val="28"/>
        </w:rPr>
        <w:t xml:space="preserve"> должность, а также на сделки, совершенные супругой (супругом) указанного лица до вступления с ним в брак.</w:t>
      </w:r>
    </w:p>
    <w:p w:rsidR="0039063C" w:rsidRDefault="00A67739">
      <w:pPr>
        <w:spacing w:after="180" w:line="276" w:lineRule="auto"/>
        <w:ind w:left="0" w:firstLine="0"/>
        <w:rPr>
          <w:rFonts w:ascii="Times New Roman" w:hAnsi="Times New Roman"/>
          <w:color w:val="1E1D1E"/>
          <w:sz w:val="28"/>
        </w:rPr>
      </w:pPr>
      <w:r>
        <w:rPr>
          <w:rFonts w:ascii="Times New Roman" w:hAnsi="Times New Roman"/>
          <w:color w:val="1E1D1E"/>
          <w:sz w:val="28"/>
        </w:rPr>
        <w:t>Сведения о расходах по указанным сделкам не представляются, контроль за расходами по этим сделкам не осуществляется, имущество, полученное по этим сд</w:t>
      </w:r>
      <w:r>
        <w:rPr>
          <w:rFonts w:ascii="Times New Roman" w:hAnsi="Times New Roman"/>
          <w:color w:val="1E1D1E"/>
          <w:sz w:val="28"/>
        </w:rPr>
        <w:t>елкам, не может быть обращено по решению суда в доход РФ, денежные средства в размере, эквивалентном расходам, понесенным по этим сделкам, не могут быть взысканы в доход РФ.</w:t>
      </w:r>
    </w:p>
    <w:p w:rsidR="0039063C" w:rsidRDefault="0039063C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39063C" w:rsidRDefault="0039063C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39063C" w:rsidRDefault="0039063C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39063C" w:rsidRDefault="0039063C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39063C" w:rsidRDefault="0039063C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39063C" w:rsidRDefault="0039063C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39063C" w:rsidRDefault="0039063C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39063C" w:rsidRDefault="0039063C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39063C" w:rsidRDefault="0039063C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39063C" w:rsidRDefault="0039063C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39063C" w:rsidRDefault="0039063C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39063C" w:rsidRDefault="0039063C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bookmarkStart w:id="0" w:name="_GoBack"/>
      <w:bookmarkEnd w:id="0"/>
    </w:p>
    <w:sectPr w:rsidR="0039063C">
      <w:headerReference w:type="even" r:id="rId8"/>
      <w:headerReference w:type="default" r:id="rId9"/>
      <w:headerReference w:type="first" r:id="rId10"/>
      <w:pgSz w:w="16838" w:h="11906" w:orient="landscape"/>
      <w:pgMar w:top="426" w:right="962" w:bottom="709" w:left="77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67739">
      <w:r>
        <w:separator/>
      </w:r>
    </w:p>
  </w:endnote>
  <w:endnote w:type="continuationSeparator" w:id="0">
    <w:p w:rsidR="00000000" w:rsidRDefault="00A6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67739">
      <w:r>
        <w:separator/>
      </w:r>
    </w:p>
  </w:footnote>
  <w:footnote w:type="continuationSeparator" w:id="0">
    <w:p w:rsidR="00000000" w:rsidRDefault="00A6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3C" w:rsidRDefault="00A67739">
    <w:pPr>
      <w:pStyle w:val="af5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3C" w:rsidRDefault="00A67739">
    <w:pPr>
      <w:pStyle w:val="af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3C" w:rsidRDefault="00A67739">
    <w:pPr>
      <w:pStyle w:val="af5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55ED"/>
    <w:multiLevelType w:val="multilevel"/>
    <w:tmpl w:val="5A2A82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F10101"/>
    <w:multiLevelType w:val="multilevel"/>
    <w:tmpl w:val="5324E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463D5271"/>
    <w:multiLevelType w:val="multilevel"/>
    <w:tmpl w:val="17EAE6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A1E20D8"/>
    <w:multiLevelType w:val="multilevel"/>
    <w:tmpl w:val="78C0BB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E2F2B2B"/>
    <w:multiLevelType w:val="multilevel"/>
    <w:tmpl w:val="7214CD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FEB3194"/>
    <w:multiLevelType w:val="multilevel"/>
    <w:tmpl w:val="6C72C1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33B513B"/>
    <w:multiLevelType w:val="multilevel"/>
    <w:tmpl w:val="384C4E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3C"/>
    <w:rsid w:val="0039063C"/>
    <w:rsid w:val="00A6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2138F-979F-43F6-86E4-EBCBA5F5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Times New Roman" w:hAnsi="Constanti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left="357" w:hanging="357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libri" w:hAnsi="Calibri"/>
      <w:b/>
      <w:color w:val="0B5294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styleId="a5">
    <w:name w:val="List Paragraph"/>
    <w:basedOn w:val="a"/>
    <w:link w:val="a6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button2text">
    <w:name w:val="button2__text"/>
    <w:basedOn w:val="12"/>
    <w:link w:val="button2text0"/>
  </w:style>
  <w:style w:type="character" w:customStyle="1" w:styleId="button2text0">
    <w:name w:val="button2__text"/>
    <w:basedOn w:val="a0"/>
    <w:link w:val="button2tex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2"/>
    <w:link w:val="link0"/>
  </w:style>
  <w:style w:type="character" w:customStyle="1" w:styleId="link0">
    <w:name w:val="link"/>
    <w:basedOn w:val="a0"/>
    <w:link w:val="link"/>
  </w:style>
  <w:style w:type="paragraph" w:customStyle="1" w:styleId="12">
    <w:name w:val="Основной шрифт абзаца1"/>
    <w:link w:val="a7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color w:val="0B5294"/>
      <w:sz w:val="28"/>
    </w:rPr>
  </w:style>
  <w:style w:type="paragraph" w:customStyle="1" w:styleId="13">
    <w:name w:val="Гиперссылка1"/>
    <w:link w:val="a9"/>
    <w:rPr>
      <w:color w:val="E2D700"/>
      <w:u w:val="single"/>
    </w:rPr>
  </w:style>
  <w:style w:type="character" w:styleId="a9">
    <w:name w:val="Hyperlink"/>
    <w:link w:val="13"/>
    <w:rPr>
      <w:color w:val="E2D7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left="0" w:firstLine="0"/>
      <w:jc w:val="left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Body Text"/>
    <w:basedOn w:val="a"/>
    <w:link w:val="af"/>
    <w:pPr>
      <w:widowControl w:val="0"/>
      <w:spacing w:after="120"/>
      <w:ind w:left="0" w:firstLine="0"/>
      <w:jc w:val="left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Выделение1"/>
    <w:link w:val="af0"/>
    <w:rPr>
      <w:i/>
    </w:rPr>
  </w:style>
  <w:style w:type="character" w:styleId="af0">
    <w:name w:val="Emphasis"/>
    <w:link w:val="16"/>
    <w:rPr>
      <w:i/>
    </w:rPr>
  </w:style>
  <w:style w:type="paragraph" w:customStyle="1" w:styleId="pathseparator">
    <w:name w:val="path__separator"/>
    <w:basedOn w:val="12"/>
    <w:link w:val="pathseparator0"/>
  </w:style>
  <w:style w:type="character" w:customStyle="1" w:styleId="pathseparator0">
    <w:name w:val="path__separator"/>
    <w:basedOn w:val="a0"/>
    <w:link w:val="pathseparator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БусловАлексей</cp:lastModifiedBy>
  <cp:revision>2</cp:revision>
  <dcterms:created xsi:type="dcterms:W3CDTF">2026-07-02T06:59:00Z</dcterms:created>
  <dcterms:modified xsi:type="dcterms:W3CDTF">2026-07-02T07:00:00Z</dcterms:modified>
</cp:coreProperties>
</file>