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A2D72" w14:textId="2818849A" w:rsidR="007545BC" w:rsidRPr="00EE7039" w:rsidRDefault="00EA49DB" w:rsidP="007545BC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Информационное сообщение</w:t>
      </w:r>
      <w:r w:rsidR="007545BC" w:rsidRPr="00EE7039">
        <w:rPr>
          <w:sz w:val="28"/>
          <w:szCs w:val="28"/>
        </w:rPr>
        <w:t xml:space="preserve"> </w:t>
      </w:r>
      <w:proofErr w:type="gramStart"/>
      <w:r w:rsidR="007545BC">
        <w:rPr>
          <w:sz w:val="28"/>
          <w:szCs w:val="28"/>
        </w:rPr>
        <w:t>о начале рассмотрения проекта Доклада</w:t>
      </w:r>
      <w:r w:rsidR="007545BC" w:rsidRPr="00890A60">
        <w:t xml:space="preserve"> </w:t>
      </w:r>
      <w:r w:rsidR="007545BC" w:rsidRPr="00890A60">
        <w:rPr>
          <w:sz w:val="28"/>
          <w:szCs w:val="28"/>
        </w:rPr>
        <w:t>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7545BC" w:rsidRPr="00890A60">
        <w:rPr>
          <w:sz w:val="28"/>
          <w:szCs w:val="28"/>
        </w:rPr>
        <w:t xml:space="preserve"> муниципального образования сельское поселение </w:t>
      </w:r>
      <w:r w:rsidR="007545BC">
        <w:rPr>
          <w:sz w:val="28"/>
          <w:szCs w:val="28"/>
        </w:rPr>
        <w:t>Лаврентия</w:t>
      </w:r>
      <w:r w:rsidR="007545BC" w:rsidRPr="00890A60">
        <w:rPr>
          <w:sz w:val="28"/>
          <w:szCs w:val="28"/>
        </w:rPr>
        <w:t xml:space="preserve"> за </w:t>
      </w:r>
      <w:r>
        <w:rPr>
          <w:sz w:val="28"/>
          <w:szCs w:val="28"/>
        </w:rPr>
        <w:t>2024</w:t>
      </w:r>
      <w:r w:rsidR="007545BC" w:rsidRPr="00890A60">
        <w:rPr>
          <w:sz w:val="28"/>
          <w:szCs w:val="28"/>
        </w:rPr>
        <w:t xml:space="preserve"> год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206268DB" w14:textId="591D3B9A" w:rsidR="00601B33" w:rsidRPr="003E0EA4" w:rsidRDefault="004C4A83" w:rsidP="007545BC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r w:rsidR="000D59C6">
        <w:t>Лаврентия</w:t>
      </w:r>
      <w:r w:rsidR="000D59C6" w:rsidRPr="004C4A83">
        <w:t xml:space="preserve"> </w:t>
      </w:r>
      <w:r w:rsidR="00FB520E">
        <w:t xml:space="preserve">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7022F0" w:rsidRPr="007022F0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0D59C6">
        <w:t>Лаврентия</w:t>
      </w:r>
      <w:r w:rsidR="007022F0" w:rsidRPr="007022F0">
        <w:t xml:space="preserve">, утвержденного решением Совета депутатов муниципального образования сельское поселение </w:t>
      </w:r>
      <w:r w:rsidR="000D59C6">
        <w:t>Лаврентия</w:t>
      </w:r>
      <w:r w:rsidR="000D59C6" w:rsidRPr="004C4A83">
        <w:t xml:space="preserve"> </w:t>
      </w:r>
      <w:r w:rsidR="000D59C6" w:rsidRPr="000D59C6">
        <w:t>от 03 декабря 2021 года № 57</w:t>
      </w:r>
      <w:r w:rsidR="00601B33">
        <w:t>,</w:t>
      </w:r>
      <w:r w:rsidR="00FB520E">
        <w:t xml:space="preserve"> </w:t>
      </w:r>
      <w:r w:rsidR="007545BC" w:rsidRPr="007545BC">
        <w:rPr>
          <w:rStyle w:val="0pt"/>
          <w:b w:val="0"/>
        </w:rPr>
        <w:t>проводит рассмотрение</w:t>
      </w:r>
      <w:proofErr w:type="gramEnd"/>
      <w:r w:rsidR="007545BC" w:rsidRPr="007545BC">
        <w:rPr>
          <w:rStyle w:val="0pt"/>
          <w:b w:val="0"/>
        </w:rPr>
        <w:t xml:space="preserve"> проекта Доклада</w:t>
      </w:r>
      <w:r w:rsidR="007545BC" w:rsidRPr="007545BC">
        <w:rPr>
          <w:rStyle w:val="0pt"/>
        </w:rPr>
        <w:t xml:space="preserve"> </w:t>
      </w:r>
      <w:r w:rsidRPr="004C4A83">
        <w:t xml:space="preserve">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0D59C6">
        <w:t>Лаврентия</w:t>
      </w:r>
      <w:r w:rsidRPr="004C4A83">
        <w:t xml:space="preserve"> за </w:t>
      </w:r>
      <w:r w:rsidR="00EA49DB">
        <w:t>2024</w:t>
      </w:r>
      <w:r w:rsidRPr="004C4A83">
        <w:t xml:space="preserve"> год</w:t>
      </w:r>
      <w:r w:rsidR="007545BC">
        <w:t xml:space="preserve"> (далее – проект Доклад о </w:t>
      </w:r>
      <w:r w:rsidR="007545BC" w:rsidRPr="004C4A83">
        <w:t>правоприменительной практик</w:t>
      </w:r>
      <w:r w:rsidR="007545BC">
        <w:t>е)</w:t>
      </w:r>
      <w:r w:rsidR="00601B33" w:rsidRPr="003E0EA4">
        <w:t>.</w:t>
      </w:r>
    </w:p>
    <w:p w14:paraId="755B9827" w14:textId="258B0E0B" w:rsidR="007545BC" w:rsidRDefault="007545BC" w:rsidP="007545BC">
      <w:pPr>
        <w:pStyle w:val="21"/>
        <w:shd w:val="clear" w:color="auto" w:fill="auto"/>
        <w:spacing w:line="314" w:lineRule="exact"/>
        <w:ind w:left="20" w:right="320"/>
      </w:pPr>
      <w:r w:rsidRPr="00890A60">
        <w:rPr>
          <w:rStyle w:val="0pt"/>
          <w:b w:val="0"/>
        </w:rPr>
        <w:t>Срок</w:t>
      </w:r>
      <w:r>
        <w:rPr>
          <w:rStyle w:val="0pt"/>
        </w:rPr>
        <w:t xml:space="preserve"> </w:t>
      </w:r>
      <w:r w:rsidRPr="00890A60">
        <w:rPr>
          <w:rStyle w:val="0pt"/>
          <w:b w:val="0"/>
        </w:rPr>
        <w:t>рассмотрения</w:t>
      </w:r>
      <w:r>
        <w:rPr>
          <w:rStyle w:val="0pt"/>
        </w:rPr>
        <w:t xml:space="preserve">  </w:t>
      </w:r>
      <w:r w:rsidRPr="00E00D9F">
        <w:rPr>
          <w:rStyle w:val="0pt"/>
          <w:b w:val="0"/>
        </w:rPr>
        <w:t>и подачи предложений по проекту</w:t>
      </w:r>
      <w:r>
        <w:rPr>
          <w:rStyle w:val="0pt"/>
        </w:rPr>
        <w:t xml:space="preserve"> </w:t>
      </w:r>
      <w:r>
        <w:t xml:space="preserve">Доклада о </w:t>
      </w:r>
      <w:r w:rsidRPr="004C4A83">
        <w:t>правоприменительной практик</w:t>
      </w:r>
      <w:r>
        <w:t>е</w:t>
      </w:r>
      <w:r>
        <w:rPr>
          <w:rStyle w:val="0pt"/>
        </w:rPr>
        <w:t xml:space="preserve"> с </w:t>
      </w:r>
      <w:r w:rsidR="00EA49DB">
        <w:rPr>
          <w:rStyle w:val="0pt"/>
        </w:rPr>
        <w:t>24</w:t>
      </w:r>
      <w:r>
        <w:rPr>
          <w:rStyle w:val="0pt"/>
        </w:rPr>
        <w:t xml:space="preserve"> </w:t>
      </w:r>
      <w:r w:rsidR="00EA49DB">
        <w:rPr>
          <w:rStyle w:val="0pt"/>
        </w:rPr>
        <w:t>февраля</w:t>
      </w:r>
      <w:r>
        <w:rPr>
          <w:rStyle w:val="0pt"/>
        </w:rPr>
        <w:t xml:space="preserve"> по </w:t>
      </w:r>
      <w:r w:rsidR="00EA49DB">
        <w:rPr>
          <w:rStyle w:val="0pt"/>
        </w:rPr>
        <w:t>10</w:t>
      </w:r>
      <w:r>
        <w:rPr>
          <w:rStyle w:val="0pt"/>
        </w:rPr>
        <w:t xml:space="preserve"> </w:t>
      </w:r>
      <w:r w:rsidR="00EA49DB">
        <w:rPr>
          <w:rStyle w:val="0pt"/>
        </w:rPr>
        <w:t>марта</w:t>
      </w:r>
      <w:r>
        <w:rPr>
          <w:rStyle w:val="0pt"/>
        </w:rPr>
        <w:t xml:space="preserve"> </w:t>
      </w:r>
      <w:r w:rsidR="00EA49DB">
        <w:rPr>
          <w:rStyle w:val="0pt"/>
        </w:rPr>
        <w:t>2025</w:t>
      </w:r>
      <w:r>
        <w:rPr>
          <w:rStyle w:val="0pt"/>
        </w:rPr>
        <w:t xml:space="preserve"> года включительно. </w:t>
      </w:r>
    </w:p>
    <w:p w14:paraId="55E90727" w14:textId="77777777" w:rsidR="007545BC" w:rsidRDefault="007545BC" w:rsidP="007545BC">
      <w:pPr>
        <w:pStyle w:val="21"/>
        <w:shd w:val="clear" w:color="auto" w:fill="auto"/>
        <w:spacing w:line="314" w:lineRule="exact"/>
        <w:ind w:left="20" w:right="320"/>
      </w:pPr>
      <w:r>
        <w:t>Вышеуказанный проект Доклада</w:t>
      </w:r>
      <w:r w:rsidRPr="004C4A83">
        <w:t xml:space="preserve"> о правоприменительной практик</w:t>
      </w:r>
      <w:r>
        <w:t>е</w:t>
      </w:r>
      <w:r w:rsidRPr="004C4A83">
        <w:t xml:space="preserve"> </w:t>
      </w:r>
      <w:r>
        <w:t xml:space="preserve">размещен на официальном сайте муниципального образования в информационно-телекоммуникационной сети "Интернет" </w:t>
      </w:r>
      <w:hyperlink r:id="rId6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контроль/</w:t>
      </w:r>
      <w:r w:rsidRPr="00EE7039">
        <w:t xml:space="preserve"> Муниципальный контроль </w:t>
      </w:r>
      <w:r>
        <w:t>–</w:t>
      </w:r>
      <w:r w:rsidRPr="00EE7039">
        <w:t xml:space="preserve"> документы</w:t>
      </w:r>
      <w:r>
        <w:t>/</w:t>
      </w:r>
      <w:r w:rsidRPr="008B5E96">
        <w:t xml:space="preserve"> </w:t>
      </w:r>
      <w:r w:rsidRPr="003E0EA4">
        <w:t>Муниципальный контроль</w:t>
      </w:r>
      <w:r w:rsidRPr="004C4A83">
        <w:rPr>
          <w:bCs/>
          <w:sz w:val="28"/>
          <w:szCs w:val="28"/>
        </w:rPr>
        <w:t xml:space="preserve"> </w:t>
      </w:r>
      <w:r w:rsidRPr="004C4A83">
        <w:t>в сфере благоустройства</w:t>
      </w:r>
      <w:r>
        <w:t>.</w:t>
      </w:r>
      <w:r w:rsidRPr="008B5E96">
        <w:t xml:space="preserve"> </w:t>
      </w:r>
    </w:p>
    <w:p w14:paraId="1B986AD9" w14:textId="70F4A9E9" w:rsidR="00FB520E" w:rsidRDefault="007545BC" w:rsidP="007545BC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предложений:</w:t>
      </w:r>
    </w:p>
    <w:p w14:paraId="4147BE0E" w14:textId="104655C2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0D59C6" w:rsidRPr="000D59C6">
        <w:t xml:space="preserve">689300, Чукотский АО, Чукотский район, с. Лаврентия, </w:t>
      </w:r>
      <w:proofErr w:type="spellStart"/>
      <w:r w:rsidR="000D59C6" w:rsidRPr="000D59C6">
        <w:t>ул</w:t>
      </w:r>
      <w:proofErr w:type="gramStart"/>
      <w:r w:rsidR="000D59C6" w:rsidRPr="000D59C6">
        <w:t>.С</w:t>
      </w:r>
      <w:proofErr w:type="gramEnd"/>
      <w:r w:rsidR="000D59C6" w:rsidRPr="000D59C6">
        <w:t>оветская</w:t>
      </w:r>
      <w:proofErr w:type="spellEnd"/>
      <w:r w:rsidR="000D59C6" w:rsidRPr="000D59C6">
        <w:t>, 15</w:t>
      </w:r>
      <w:r w:rsidR="004C4A83">
        <w:t>.</w:t>
      </w:r>
    </w:p>
    <w:p w14:paraId="7852F3E7" w14:textId="3DF8213D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0D59C6" w:rsidRPr="003F672A">
        <w:rPr>
          <w:rStyle w:val="user-accountname"/>
        </w:rPr>
        <w:t>Lavrentya@chukotraion.ru</w:t>
      </w:r>
      <w:r w:rsidR="000D59C6">
        <w:rPr>
          <w:rStyle w:val="user-accountname"/>
        </w:rPr>
        <w:t>.</w:t>
      </w:r>
    </w:p>
    <w:p w14:paraId="0E26415C" w14:textId="6F1E5220" w:rsidR="000F04D6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Контактное лицо для направления предложений: </w:t>
      </w:r>
      <w:proofErr w:type="spellStart"/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Эттытегина</w:t>
      </w:r>
      <w:proofErr w:type="spellEnd"/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Любовь Анатольевна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, тел. 8 427 36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2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27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51</w:t>
      </w:r>
      <w:r w:rsidRPr="007545BC">
        <w:rPr>
          <w:rFonts w:ascii="Times New Roman" w:eastAsia="Times New Roman" w:hAnsi="Times New Roman" w:cs="Times New Roman"/>
          <w:spacing w:val="-3"/>
          <w:sz w:val="26"/>
          <w:szCs w:val="26"/>
        </w:rPr>
        <w:t>.</w:t>
      </w:r>
    </w:p>
    <w:p w14:paraId="30633A59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69C244DE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5CD8DF00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06EFE17D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3BAA2DC2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0AAA51E8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4314F05F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1556441B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297F8040" w14:textId="77777777" w:rsidR="007545BC" w:rsidRDefault="007545BC" w:rsidP="007545BC">
      <w:pPr>
        <w:ind w:firstLine="709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14:paraId="790F8546" w14:textId="77777777" w:rsidR="007545BC" w:rsidRDefault="007545BC" w:rsidP="007545BC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14:paraId="6378B71A" w14:textId="77777777" w:rsidR="007545BC" w:rsidRDefault="007545BC" w:rsidP="007545BC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29155735" w14:textId="77777777" w:rsidR="007545BC" w:rsidRPr="00890A60" w:rsidRDefault="007545BC" w:rsidP="007545BC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>Утвержден</w:t>
      </w:r>
    </w:p>
    <w:p w14:paraId="32BF6246" w14:textId="29735F93" w:rsidR="007545BC" w:rsidRPr="00890A60" w:rsidRDefault="007545BC" w:rsidP="007545BC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сельское поселение </w:t>
      </w:r>
      <w:r>
        <w:rPr>
          <w:rFonts w:ascii="Times New Roman" w:hAnsi="Times New Roman" w:cs="Times New Roman"/>
          <w:sz w:val="28"/>
          <w:szCs w:val="28"/>
        </w:rPr>
        <w:t>Лаврентия</w:t>
      </w:r>
      <w:r w:rsidRPr="00890A60">
        <w:rPr>
          <w:rFonts w:ascii="Times New Roman" w:hAnsi="Times New Roman" w:cs="Times New Roman"/>
          <w:sz w:val="28"/>
          <w:szCs w:val="28"/>
        </w:rPr>
        <w:t xml:space="preserve"> от _____.</w:t>
      </w:r>
      <w:r w:rsidR="00EA49DB">
        <w:rPr>
          <w:rFonts w:ascii="Times New Roman" w:hAnsi="Times New Roman" w:cs="Times New Roman"/>
          <w:sz w:val="28"/>
          <w:szCs w:val="28"/>
        </w:rPr>
        <w:t>2025</w:t>
      </w:r>
      <w:r w:rsidRPr="00890A60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2257A478" w14:textId="77777777" w:rsidR="007545BC" w:rsidRDefault="007545BC" w:rsidP="00754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84F925" w14:textId="77777777" w:rsidR="00EA49DB" w:rsidRPr="00EA49DB" w:rsidRDefault="00EA49DB" w:rsidP="00EA4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</w:t>
      </w:r>
    </w:p>
    <w:p w14:paraId="7C56A7ED" w14:textId="77777777" w:rsidR="00EA49DB" w:rsidRPr="00EA49DB" w:rsidRDefault="00EA49DB" w:rsidP="00EA4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Лаврентия за 2024 год</w:t>
      </w:r>
    </w:p>
    <w:p w14:paraId="237524BD" w14:textId="77777777" w:rsidR="00EA49DB" w:rsidRPr="00EA49DB" w:rsidRDefault="00EA49DB" w:rsidP="00EA49DB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0F2107" w14:textId="77777777" w:rsidR="00EA49DB" w:rsidRPr="00EA49DB" w:rsidRDefault="00EA49DB" w:rsidP="00EA49DB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F72F67D" w14:textId="77777777" w:rsidR="00EA49DB" w:rsidRPr="00EA49DB" w:rsidRDefault="00EA49DB" w:rsidP="00EA49DB">
      <w:pPr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66F74C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Лаврентия за 2024 год  (далее – Доклад о правоприменительной практике) подготовлен во исполнение статьи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248-ФЗ), решения Совета депутатов муниципального образования сельское поселение</w:t>
      </w:r>
      <w:proofErr w:type="gramEnd"/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Лаврентия от 03 декабря 2021 года № 57 «Об утверждении Положения об осуществлении муниципального контроля в сфере благоустройства на территории муниципального образования сельское поселение Лаврентия» (в ред. Решения Совета депутатов муниципального образования сельское поселение Лаврентия от 13.12.2023 г № 16).</w:t>
      </w:r>
    </w:p>
    <w:p w14:paraId="6129E8F0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Обобщение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Лаврентия (далее – муниципальный контроль в сфере благоустройства) проводится для решения следующих задач: </w:t>
      </w:r>
    </w:p>
    <w:p w14:paraId="1FDA2039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единообразных подходов к применению Администрацией муниципального образования сельское поселение Лаврентия и ее должностными лицами обязательных требований, законодательства Российской Федерации о муниципальном контроле</w:t>
      </w:r>
      <w:r w:rsidRPr="00EA4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благоустройства; </w:t>
      </w:r>
    </w:p>
    <w:p w14:paraId="0E12E6CE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14:paraId="062D13E1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14:paraId="0A604435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подготовка предложений об актуализации обязательных требований; </w:t>
      </w:r>
    </w:p>
    <w:p w14:paraId="2A2551D7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14:paraId="74C15B80" w14:textId="77777777" w:rsidR="00EA49DB" w:rsidRPr="00EA49DB" w:rsidRDefault="00EA49DB" w:rsidP="00EA49D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038C2" w14:textId="77777777" w:rsidR="00EA49DB" w:rsidRPr="00EA49DB" w:rsidRDefault="00EA49DB" w:rsidP="00EA49D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2.Правоприменительная практика организации  и осуществления муниципального контроля в сфере благоустройства.</w:t>
      </w:r>
    </w:p>
    <w:p w14:paraId="0CEE3CAD" w14:textId="77777777" w:rsidR="00EA49DB" w:rsidRPr="00EA49DB" w:rsidRDefault="00EA49DB" w:rsidP="00EA49D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A764A" w14:textId="77777777" w:rsidR="00EA49DB" w:rsidRPr="00EA49DB" w:rsidRDefault="00EA49DB" w:rsidP="00EA49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сельское поселение Лаврентия (далее – Администрация) является уполномоченным органом на осуществление муниципального контроля в сфере благоустройства. </w:t>
      </w:r>
    </w:p>
    <w:p w14:paraId="02B8CCA1" w14:textId="77777777" w:rsidR="00EA49DB" w:rsidRPr="00EA49DB" w:rsidRDefault="00EA49DB" w:rsidP="00EA49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Лаврентия – Глава Администрации муниципального образования сельское поселение Лаврентия (далее также – должностное лицо, уполномоченное осуществлять контроль). </w:t>
      </w:r>
    </w:p>
    <w:p w14:paraId="068EE481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контроль в сфере благоустройства осуществляется Администрацией в соответствии с 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Лаврентия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сельское поселение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Лаврентия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03 декабря 2021 года № 57 (в ред. Решения Совета депутатов муниципального образования сельское поселение Лаврентия от 13.12.2023 г № 16).</w:t>
      </w:r>
      <w:proofErr w:type="gramEnd"/>
    </w:p>
    <w:p w14:paraId="32E0DC31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Лаврентия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мероприятий.</w:t>
      </w:r>
      <w:proofErr w:type="gramEnd"/>
    </w:p>
    <w:p w14:paraId="776C1E87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Правил благоустройства, включающих:</w:t>
      </w:r>
    </w:p>
    <w:p w14:paraId="09DC10BA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обязательные требования по закреплению и содержанию прилегающих территорий;</w:t>
      </w:r>
    </w:p>
    <w:p w14:paraId="5A7A6C30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обязательные требования по уборке территории муниципального образования сельское поселение Лаврентия, в том числе </w:t>
      </w: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организации уборки территории поселения</w:t>
      </w:r>
      <w:proofErr w:type="gramEnd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зимний и летний периоды;</w:t>
      </w:r>
    </w:p>
    <w:p w14:paraId="25954541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обязательные требования по обеспечению надлежащего содержания объектов благоустройства;</w:t>
      </w:r>
    </w:p>
    <w:p w14:paraId="6A8EA3F4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обязательные требования к организации пешеходных коммуникаций, в том числе тротуаров, аллей, дорожек, тропинок;</w:t>
      </w:r>
    </w:p>
    <w:p w14:paraId="7D34C392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4) обязательные требования к обустройству территории поселения в целях обеспечения беспрепятственного передвижения по ней инвалидов и других маломобильных групп населения;</w:t>
      </w:r>
    </w:p>
    <w:p w14:paraId="6C3FA283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обязательные требования к проектированию, строительству, реконструкции, капитальному ремонту, содержанию и эксплуатации детских и спортивных площадок различного функционального назначения;</w:t>
      </w:r>
    </w:p>
    <w:p w14:paraId="604A59C6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обязательные требования к парковкам (парковочным местам);</w:t>
      </w:r>
    </w:p>
    <w:p w14:paraId="1F62E736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обязательные требования по выгулу животных;</w:t>
      </w:r>
    </w:p>
    <w:p w14:paraId="304CB3C5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09996C67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обязательные требования по посадке, охране, содержанию  и восстановлению зеленых насаждений;</w:t>
      </w:r>
    </w:p>
    <w:p w14:paraId="5DE06B1B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обязательные требования по складированию (накоплению) твердых коммунальных отходов;</w:t>
      </w:r>
    </w:p>
    <w:p w14:paraId="0579D3C9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обязательные требования к праздничному оформлению территории поселения.</w:t>
      </w:r>
    </w:p>
    <w:p w14:paraId="2DBE8BDB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исполнения предписаний об устранении нарушений обязательных требований.</w:t>
      </w:r>
    </w:p>
    <w:p w14:paraId="02080F21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Объектами муниципального контроля в сфере благоустройства являются:</w:t>
      </w:r>
    </w:p>
    <w:p w14:paraId="0A390BCE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14:paraId="498694C3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14:paraId="4B05CCC7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388DD7F1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прилегающие, придомовые, дворовые территории;</w:t>
      </w:r>
    </w:p>
    <w:p w14:paraId="34A216BD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фасады, окна, витрины, вывески, объекты наружной рекламы зданий, строений, сооружений;</w:t>
      </w:r>
      <w:proofErr w:type="gramEnd"/>
    </w:p>
    <w:p w14:paraId="494F1080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14:paraId="7938CF0B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14:paraId="136BE351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2CFC59E4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освещение территории муниципального образования, в том числе электроосвещение зданий, строений, сооружений;</w:t>
      </w:r>
    </w:p>
    <w:p w14:paraId="681153E5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14:paraId="7BCC70BF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14:paraId="6D0E598D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детские и спортивные площадки;</w:t>
      </w:r>
    </w:p>
    <w:p w14:paraId="5A8E7453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парковки (парковочные места);</w:t>
      </w:r>
    </w:p>
    <w:p w14:paraId="261188F8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площадки для выгула животных;</w:t>
      </w:r>
    </w:p>
    <w:p w14:paraId="09C04C64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ливневые стоки канализации (сеть водостоков, дождеприемники, </w:t>
      </w:r>
      <w:proofErr w:type="spell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дождеприемные</w:t>
      </w:r>
      <w:proofErr w:type="spellEnd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колодцы);</w:t>
      </w:r>
    </w:p>
    <w:p w14:paraId="313F57F2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13) места (площадки) накопления твердых коммунальных отходов.</w:t>
      </w:r>
    </w:p>
    <w:p w14:paraId="661D9A8E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оценки и управления рисками при осуществлении муниципального контроля в сфере благоустройства Администрацией не применяется, в связи с чем, плановые контрольные  мероприятия не проводятся, а внеплановые контрольные мероприятия проводятся с учетом особенностей, установленных статьями 61 и 66 Федерального закона 248-ФЗ.</w:t>
      </w:r>
      <w:r w:rsidRPr="00EA4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BF29E8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Обобщение правоприменительной практики осуществляется Администрацией посредством сбора и анализа данных о проведенных внеплановых контрольных мероприятиях и их результатах, а также о профилактических мероприятиях.</w:t>
      </w:r>
    </w:p>
    <w:p w14:paraId="78B76778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095DA8" w14:textId="77777777" w:rsidR="00EA49DB" w:rsidRPr="00EA49DB" w:rsidRDefault="00EA49DB" w:rsidP="00EA49D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Правоприменительная практика</w:t>
      </w:r>
      <w:r w:rsidRPr="00EA4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соблюдения обязательных требований в сфере муниципального контроля в сфере благоустройства.</w:t>
      </w:r>
    </w:p>
    <w:p w14:paraId="155AC1A3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C34841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муниципальный контроль в сфере благоустройства Администрацией был организован с учетом особенностей,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Российской Федерации от 10.03.2022 г. № 336), установивших ограничения на проведения внеплановых контрольных (надзорных) мероприятий.</w:t>
      </w:r>
      <w:proofErr w:type="gramEnd"/>
    </w:p>
    <w:p w14:paraId="3FB7CEBD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вышеуказанными нормами законодательства Российской Федерации внеплановые проверки не проводились ввиду  отсутствия правовых оснований.</w:t>
      </w:r>
    </w:p>
    <w:p w14:paraId="0982FC6F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важных направлений контрольно-надзорной деятельности по предупреждению нарушений обязательных требований в сфере муниципального контроля в сфере благоустройства является их профилактика.</w:t>
      </w:r>
    </w:p>
    <w:p w14:paraId="011AE4A7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 осуществлении Администрацией муниципального контроля в сфере благоустройства могут проводиться следующие виды профилактических мероприятий:</w:t>
      </w:r>
    </w:p>
    <w:p w14:paraId="7FC2823A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информирование;</w:t>
      </w:r>
    </w:p>
    <w:p w14:paraId="640AE7AD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обобщение правоприменительной практики;</w:t>
      </w:r>
    </w:p>
    <w:p w14:paraId="1166BFED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объявление предостережений;</w:t>
      </w:r>
    </w:p>
    <w:p w14:paraId="2DDDA60A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консультирование;</w:t>
      </w:r>
    </w:p>
    <w:p w14:paraId="2B37974A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профилактический визит.</w:t>
      </w:r>
    </w:p>
    <w:p w14:paraId="0EB3BA91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внедрения системы комплексной профилактики нарушений, в 2024 году Администрацией обеспечено выполнение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Лаврентия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2024 год, утвержденной постановлением Администрации муниципального образования сельское поселение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Лаврентия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15 ноября 2023 года № 42, реализована системная профилактическая работа, приоритетом которой является</w:t>
      </w:r>
      <w:proofErr w:type="gramEnd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 хозяйствующими субъектами предъявляемых обязательных требований, а также устранение причин, способствующих совершению противоправных действий.</w:t>
      </w:r>
    </w:p>
    <w:p w14:paraId="2009077F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информирования контролируемых лиц Администрация разместила на официальном сайте Чукотского муниципального района в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«Интернет», в разделе «Информация» - «Муниципальный контроль» - «Муниципальный контроль – документы»- «Муниципальный контроль в сфере благоустройства»:</w:t>
      </w:r>
    </w:p>
    <w:p w14:paraId="15715D2B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14:paraId="390FFFC8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14:paraId="35D4683C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0AF91B3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утвержденные проверочные листы;</w:t>
      </w:r>
    </w:p>
    <w:p w14:paraId="5A7559F1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EA49DB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ru-RU"/>
        </w:rPr>
        <w:t> 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объектов контроля, с указанием категории риска;</w:t>
      </w:r>
    </w:p>
    <w:p w14:paraId="63084B30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программа профилактики рисков причинения вреда (ущерба) охраняемым законом ценностям в сфере в сфере благоустройства на 2025 год;</w:t>
      </w:r>
    </w:p>
    <w:p w14:paraId="50396C12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сведения о способах получения консультации по вопросам соблюдения обязательных требований;</w:t>
      </w:r>
    </w:p>
    <w:p w14:paraId="45F3BD24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сведения о порядке досудебного обжалования решений Администрации, действий (бездействия) его должностных лиц,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уполномоченных осуществлять муниципальный контроль 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благоустройства.</w:t>
      </w:r>
    </w:p>
    <w:p w14:paraId="32ABD64F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Консультирование подконтрольных субъектов обеспечено с использованием различных видов и форм методической работы: на личном приеме, проведение индивидуальных консультаций по телефону, посредством видео-конференц-связи, размещение информации в средствах массовой информации, либо в ходе проведения профилактических мероприятий. Учет консультирований осуществляется в Журнале учета консультирований (далее – журнал). На текущую дату в Журнале не зарегистрировано консультирований.</w:t>
      </w:r>
    </w:p>
    <w:p w14:paraId="05497270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14:paraId="6DB7EF14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 в сфере благоустройства, имели право на досудебное обжалование решений о проведении контрольных мероприятий, актов контрольных мероприятий, предписаний об устранении выявленных нарушений, действий (бездействия) должностных лиц в рамках контрольных мероприятий.</w:t>
      </w:r>
    </w:p>
    <w:p w14:paraId="445BBB8A" w14:textId="77777777" w:rsidR="00EA49DB" w:rsidRPr="00EA49DB" w:rsidRDefault="00EA49DB" w:rsidP="00EA49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жалобы на действия (бездействия) должностных лиц Администрации, решения, принятые ими в ходе осуществления муниципального контроля в сфере благоустройства, а также жалобы на нарушение моратория на проверки,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 в досудебном и судебном порядке не поступали.</w:t>
      </w:r>
      <w:proofErr w:type="gramEnd"/>
    </w:p>
    <w:p w14:paraId="0E367EEB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14:paraId="5BAFB26B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Проведенный анализ результатов муниципального контроля в сфере благоустройства за 2024 год показывает отсутствие существенных нарушений.</w:t>
      </w:r>
    </w:p>
    <w:p w14:paraId="7E5CA3C9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случаях выявления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 контролируемыми  лицами, в адрес Администрации не поступало.  </w:t>
      </w:r>
    </w:p>
    <w:p w14:paraId="43044BF5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Вышеуказанные факты позволяют сделать вывод о том, что в настоящее время обязательные требования в сфере муниципального контроля в сфере благоустройства, установленные действующими нормативными правовыми актами в достаточной мере эффективны, не требуют актуализации и не нуждаются в оптимизации, а их соблюдение не влечет серьезных финансовых затрат со стороны подконтрольных субъектов.</w:t>
      </w:r>
    </w:p>
    <w:p w14:paraId="16E2CC40" w14:textId="77777777" w:rsidR="00EA49DB" w:rsidRPr="00EA49DB" w:rsidRDefault="00EA49DB" w:rsidP="00EA49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 основании выше изложенного, предложений об актуализации обязательных требований и о внесении изменений в законодательство Российской Федерации о государственном контроле (надзоре), муниципальном контроля в сфере благоустройства не имеется.</w:t>
      </w:r>
    </w:p>
    <w:p w14:paraId="15C2695A" w14:textId="77777777" w:rsidR="00EA49DB" w:rsidRPr="00EA49DB" w:rsidRDefault="00EA49DB" w:rsidP="00EA49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Вместе с тем, в качестве рекомендаций контролируемым лицам в целях 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требуется своевременно изучать обязательные требования, предусмотренные нормативно-правовыми актами в сфере муниципального контроля в сфере благоустройства, которые размещены на официальном сайте Чукотского муниципального района в </w:t>
      </w:r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</w:t>
      </w:r>
      <w:proofErr w:type="gramEnd"/>
      <w:r w:rsidRPr="00EA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Интернет, во вкладке – Информация, по ссылке:  </w:t>
      </w:r>
      <w:hyperlink r:id="rId7" w:history="1">
        <w:r w:rsidRPr="00EA49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https://chukotraion.ru/information/munkontrol/docum/?SECTION_ID=594&amp;PAGEN_1=2</w:t>
        </w:r>
      </w:hyperlink>
      <w:r w:rsidRPr="00EA49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</w:p>
    <w:p w14:paraId="1B67D2D2" w14:textId="77777777" w:rsidR="007545BC" w:rsidRDefault="007545BC" w:rsidP="00EA49DB">
      <w:pPr>
        <w:spacing w:after="0" w:line="240" w:lineRule="auto"/>
        <w:jc w:val="center"/>
      </w:pPr>
      <w:bookmarkStart w:id="0" w:name="_GoBack"/>
      <w:bookmarkEnd w:id="0"/>
    </w:p>
    <w:sectPr w:rsidR="0075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A5331"/>
    <w:rsid w:val="000D59C6"/>
    <w:rsid w:val="000F04D6"/>
    <w:rsid w:val="002A24A0"/>
    <w:rsid w:val="003336FC"/>
    <w:rsid w:val="00334838"/>
    <w:rsid w:val="003E0EA4"/>
    <w:rsid w:val="004C4A83"/>
    <w:rsid w:val="00517940"/>
    <w:rsid w:val="00601B33"/>
    <w:rsid w:val="00617A3B"/>
    <w:rsid w:val="00627EDB"/>
    <w:rsid w:val="007022F0"/>
    <w:rsid w:val="007545BC"/>
    <w:rsid w:val="00815E25"/>
    <w:rsid w:val="008B5E96"/>
    <w:rsid w:val="009A5BB4"/>
    <w:rsid w:val="00BF4437"/>
    <w:rsid w:val="00C14CD8"/>
    <w:rsid w:val="00E63455"/>
    <w:rsid w:val="00EA49DB"/>
    <w:rsid w:val="00EE7039"/>
    <w:rsid w:val="00FB520E"/>
    <w:rsid w:val="00FC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hukotraion.ru/information/munkontrol/docum/?SECTION_ID=594&amp;PAGEN_1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kot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7</cp:revision>
  <cp:lastPrinted>2022-09-19T03:59:00Z</cp:lastPrinted>
  <dcterms:created xsi:type="dcterms:W3CDTF">2023-05-23T03:25:00Z</dcterms:created>
  <dcterms:modified xsi:type="dcterms:W3CDTF">2025-02-25T00:05:00Z</dcterms:modified>
</cp:coreProperties>
</file>